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24C5E666"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sidR="006E5995">
        <w:rPr>
          <w:rFonts w:eastAsia="Times New Roman"/>
          <w:b/>
          <w:sz w:val="24"/>
        </w:rPr>
        <w:t>3</w:t>
      </w:r>
      <w:r w:rsidR="009C4899">
        <w:rPr>
          <w:rFonts w:eastAsia="Times New Roman"/>
          <w:b/>
          <w:sz w:val="24"/>
        </w:rPr>
        <w:t>1</w:t>
      </w:r>
      <w:r w:rsidRPr="00420CEC">
        <w:rPr>
          <w:rFonts w:eastAsia="Times New Roman"/>
          <w:b/>
          <w:sz w:val="24"/>
        </w:rPr>
        <w:tab/>
        <w:t>R2-250</w:t>
      </w:r>
      <w:r w:rsidR="00B74DD7">
        <w:rPr>
          <w:rFonts w:eastAsia="Times New Roman"/>
          <w:b/>
          <w:sz w:val="24"/>
        </w:rPr>
        <w:t>5071</w:t>
      </w:r>
    </w:p>
    <w:p w14:paraId="68BB0ACB" w14:textId="107CEBE9" w:rsidR="00EF0D4A" w:rsidRPr="00341812" w:rsidRDefault="009C4899" w:rsidP="00B03831">
      <w:pPr>
        <w:widowControl w:val="0"/>
        <w:tabs>
          <w:tab w:val="right" w:pos="9639"/>
        </w:tabs>
        <w:spacing w:before="0"/>
        <w:rPr>
          <w:rFonts w:eastAsia="Times New Roman"/>
          <w:b/>
          <w:bCs/>
          <w:sz w:val="24"/>
        </w:rPr>
      </w:pPr>
      <w:r>
        <w:rPr>
          <w:rFonts w:eastAsia="Times New Roman"/>
          <w:b/>
          <w:sz w:val="24"/>
        </w:rPr>
        <w:t>Bangaluru</w:t>
      </w:r>
      <w:r w:rsidR="00145D6C">
        <w:rPr>
          <w:rFonts w:eastAsia="Times New Roman"/>
          <w:b/>
          <w:sz w:val="24"/>
        </w:rPr>
        <w:t xml:space="preserve">, </w:t>
      </w:r>
      <w:r>
        <w:rPr>
          <w:rFonts w:eastAsia="Times New Roman"/>
          <w:b/>
          <w:sz w:val="24"/>
        </w:rPr>
        <w:t xml:space="preserve">India, 25-29 </w:t>
      </w:r>
      <w:r w:rsidR="001F79EA">
        <w:rPr>
          <w:rFonts w:eastAsia="Times New Roman"/>
          <w:b/>
          <w:sz w:val="24"/>
        </w:rPr>
        <w:t>August</w:t>
      </w:r>
      <w:r w:rsidR="00B03831" w:rsidRPr="00420CEC">
        <w:rPr>
          <w:rFonts w:eastAsia="Times New Roman"/>
          <w:b/>
          <w:sz w:val="24"/>
        </w:rPr>
        <w:t xml:space="preserve">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33476E06"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9061E5">
        <w:rPr>
          <w:rFonts w:eastAsia="MS Mincho" w:cs="Arial"/>
          <w:b/>
          <w:sz w:val="24"/>
          <w:lang w:eastAsia="en-US"/>
        </w:rPr>
        <w:t>4</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4C1B38BF"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9061E5">
        <w:rPr>
          <w:rFonts w:eastAsia="Times New Roman" w:cs="Arial"/>
          <w:b/>
          <w:sz w:val="24"/>
          <w:lang w:eastAsia="en-US"/>
        </w:rPr>
        <w:t>DSR</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3B6EE23C" w:rsidR="0057531A" w:rsidRDefault="00761E41" w:rsidP="00E754E5">
      <w:pPr>
        <w:ind w:left="0" w:firstLine="0"/>
      </w:pPr>
      <w:r>
        <w:t xml:space="preserve">In this paper, we discuss </w:t>
      </w:r>
      <w:r w:rsidR="009C60D6">
        <w:t>the</w:t>
      </w:r>
      <w:r w:rsidR="00C764D4">
        <w:t xml:space="preserve"> remaining issue</w:t>
      </w:r>
      <w:r w:rsidR="009C4899">
        <w:t>s on DSR</w:t>
      </w:r>
      <w:r w:rsidR="00617E6B">
        <w:t xml:space="preserve">. </w:t>
      </w:r>
    </w:p>
    <w:p w14:paraId="2AA25FB1" w14:textId="1123FFC4" w:rsidR="00AE3E14" w:rsidRDefault="00AE3E14" w:rsidP="00AE3E14">
      <w:pPr>
        <w:pStyle w:val="Heading1"/>
        <w:rPr>
          <w:lang w:val="en-US"/>
        </w:rPr>
      </w:pPr>
      <w:r w:rsidRPr="00341812">
        <w:rPr>
          <w:lang w:val="en-US"/>
        </w:rPr>
        <w:t>Discussion</w:t>
      </w:r>
    </w:p>
    <w:p w14:paraId="3CAF851E" w14:textId="369FEF67" w:rsidR="0079058D" w:rsidRPr="00B46D53" w:rsidRDefault="0079058D" w:rsidP="00E7406C">
      <w:pPr>
        <w:spacing w:after="120"/>
        <w:ind w:left="851" w:hanging="851"/>
      </w:pPr>
      <w:r w:rsidRPr="00B46D53">
        <w:rPr>
          <w:b/>
          <w:bCs/>
        </w:rPr>
        <w:t>[MAC-1]</w:t>
      </w:r>
      <w:r w:rsidR="00B46D53">
        <w:tab/>
      </w:r>
      <w:r w:rsidRPr="00B46D53">
        <w:t>Discuss whether a pending DSR should be canceled if the UE has delay reporting SDUs but no delay critical SDUs or all delay critical SDUs have been reported.</w:t>
      </w:r>
    </w:p>
    <w:p w14:paraId="14DAB47D" w14:textId="62352B8E" w:rsidR="00E7406C" w:rsidRDefault="00CF7D39" w:rsidP="00376C4C">
      <w:pPr>
        <w:spacing w:after="120"/>
        <w:ind w:left="0" w:firstLine="0"/>
        <w:rPr>
          <w:color w:val="000000" w:themeColor="text1"/>
        </w:rPr>
      </w:pPr>
      <w:r w:rsidRPr="00CF7D39">
        <w:rPr>
          <w:color w:val="000000" w:themeColor="text1"/>
        </w:rPr>
        <w:t>We acknowledge that this scenario can happen</w:t>
      </w:r>
      <w:r w:rsidR="00632B4D">
        <w:rPr>
          <w:color w:val="000000" w:themeColor="text1"/>
        </w:rPr>
        <w:t>, e</w:t>
      </w:r>
      <w:r w:rsidR="00632B4D" w:rsidRPr="00632B4D">
        <w:rPr>
          <w:color w:val="000000" w:themeColor="text1"/>
        </w:rPr>
        <w:t xml:space="preserve">specially if </w:t>
      </w:r>
      <w:r w:rsidR="00632B4D">
        <w:rPr>
          <w:color w:val="000000" w:themeColor="text1"/>
        </w:rPr>
        <w:t>one of the</w:t>
      </w:r>
      <w:r w:rsidR="00632B4D" w:rsidRPr="00632B4D">
        <w:rPr>
          <w:color w:val="000000" w:themeColor="text1"/>
        </w:rPr>
        <w:t xml:space="preserve"> reporting threshold</w:t>
      </w:r>
      <w:r w:rsidR="00632B4D">
        <w:rPr>
          <w:color w:val="000000" w:themeColor="text1"/>
        </w:rPr>
        <w:t>s</w:t>
      </w:r>
      <w:r w:rsidR="00632B4D" w:rsidRPr="00632B4D">
        <w:rPr>
          <w:color w:val="000000" w:themeColor="text1"/>
        </w:rPr>
        <w:t xml:space="preserve"> is higher than the triggering threshold</w:t>
      </w:r>
      <w:r w:rsidR="00632B4D">
        <w:rPr>
          <w:color w:val="000000" w:themeColor="text1"/>
        </w:rPr>
        <w:t>.</w:t>
      </w:r>
      <w:r w:rsidR="00057AC1">
        <w:rPr>
          <w:color w:val="000000" w:themeColor="text1"/>
        </w:rPr>
        <w:t xml:space="preserve"> </w:t>
      </w:r>
      <w:r w:rsidR="00EF1508" w:rsidRPr="00EF1508">
        <w:rPr>
          <w:color w:val="000000" w:themeColor="text1"/>
        </w:rPr>
        <w:t>However, we do not consider</w:t>
      </w:r>
      <w:r w:rsidR="0008302A">
        <w:rPr>
          <w:color w:val="000000" w:themeColor="text1"/>
        </w:rPr>
        <w:t xml:space="preserve"> delay </w:t>
      </w:r>
      <w:r w:rsidR="00EF1508" w:rsidRPr="00EF1508">
        <w:rPr>
          <w:color w:val="000000" w:themeColor="text1"/>
        </w:rPr>
        <w:t xml:space="preserve">reporting data </w:t>
      </w:r>
      <w:r w:rsidR="0008302A">
        <w:rPr>
          <w:color w:val="000000" w:themeColor="text1"/>
        </w:rPr>
        <w:t xml:space="preserve">alone </w:t>
      </w:r>
      <w:r w:rsidR="00ED4A59">
        <w:rPr>
          <w:color w:val="000000" w:themeColor="text1"/>
        </w:rPr>
        <w:t xml:space="preserve">in the above scenario </w:t>
      </w:r>
      <w:proofErr w:type="gramStart"/>
      <w:r w:rsidR="00ED4A59">
        <w:rPr>
          <w:color w:val="000000" w:themeColor="text1"/>
        </w:rPr>
        <w:t>is</w:t>
      </w:r>
      <w:proofErr w:type="gramEnd"/>
      <w:r w:rsidR="00ED4A59">
        <w:rPr>
          <w:color w:val="000000" w:themeColor="text1"/>
        </w:rPr>
        <w:t xml:space="preserve"> worth reporting</w:t>
      </w:r>
      <w:r w:rsidR="00890A70">
        <w:rPr>
          <w:color w:val="000000" w:themeColor="text1"/>
        </w:rPr>
        <w:t xml:space="preserve"> by DSR, b</w:t>
      </w:r>
      <w:r w:rsidR="00EF1508" w:rsidRPr="00EF1508">
        <w:rPr>
          <w:color w:val="000000" w:themeColor="text1"/>
        </w:rPr>
        <w:t>ecause they are not de</w:t>
      </w:r>
      <w:r w:rsidR="00851420">
        <w:rPr>
          <w:color w:val="000000" w:themeColor="text1"/>
        </w:rPr>
        <w:t>lay</w:t>
      </w:r>
      <w:r w:rsidR="00EF1508" w:rsidRPr="00EF1508">
        <w:rPr>
          <w:color w:val="000000" w:themeColor="text1"/>
        </w:rPr>
        <w:t xml:space="preserve"> critical and can be reported by BS</w:t>
      </w:r>
      <w:r w:rsidR="00890A70">
        <w:rPr>
          <w:color w:val="000000" w:themeColor="text1"/>
        </w:rPr>
        <w:t>R</w:t>
      </w:r>
      <w:r w:rsidR="00EF1508" w:rsidRPr="00EF1508">
        <w:rPr>
          <w:color w:val="000000" w:themeColor="text1"/>
        </w:rPr>
        <w:t xml:space="preserve">. </w:t>
      </w:r>
      <w:r w:rsidR="00E50F16" w:rsidRPr="00E50F16">
        <w:rPr>
          <w:color w:val="000000" w:themeColor="text1"/>
        </w:rPr>
        <w:t xml:space="preserve">It makes more sense to keep the current agreement that </w:t>
      </w:r>
      <w:r w:rsidR="00376C4C">
        <w:rPr>
          <w:color w:val="000000" w:themeColor="text1"/>
        </w:rPr>
        <w:t>DSR is</w:t>
      </w:r>
      <w:r w:rsidR="00E50F16" w:rsidRPr="00E50F16">
        <w:rPr>
          <w:color w:val="000000" w:themeColor="text1"/>
        </w:rPr>
        <w:t xml:space="preserve"> cancelled </w:t>
      </w:r>
      <w:r w:rsidR="00376C4C">
        <w:rPr>
          <w:color w:val="000000" w:themeColor="text1"/>
        </w:rPr>
        <w:t xml:space="preserve">once there is no more </w:t>
      </w:r>
      <w:proofErr w:type="gramStart"/>
      <w:r w:rsidR="00376C4C">
        <w:rPr>
          <w:color w:val="000000" w:themeColor="text1"/>
        </w:rPr>
        <w:t>delay</w:t>
      </w:r>
      <w:proofErr w:type="gramEnd"/>
      <w:r w:rsidR="00376C4C">
        <w:rPr>
          <w:color w:val="000000" w:themeColor="text1"/>
        </w:rPr>
        <w:t xml:space="preserve"> critical </w:t>
      </w:r>
      <w:proofErr w:type="gramStart"/>
      <w:r w:rsidR="00376C4C">
        <w:rPr>
          <w:color w:val="000000" w:themeColor="text1"/>
        </w:rPr>
        <w:t>data</w:t>
      </w:r>
      <w:proofErr w:type="gramEnd"/>
      <w:r w:rsidR="00376C4C">
        <w:rPr>
          <w:color w:val="000000" w:themeColor="text1"/>
        </w:rPr>
        <w:t xml:space="preserve"> or all </w:t>
      </w:r>
      <w:r w:rsidR="00E50F16" w:rsidRPr="00E50F16">
        <w:rPr>
          <w:color w:val="000000" w:themeColor="text1"/>
        </w:rPr>
        <w:t>delayed critical data</w:t>
      </w:r>
      <w:r w:rsidR="00376C4C">
        <w:rPr>
          <w:color w:val="000000" w:themeColor="text1"/>
        </w:rPr>
        <w:t xml:space="preserve"> has been reported.</w:t>
      </w:r>
    </w:p>
    <w:p w14:paraId="32A358D8" w14:textId="70B14448" w:rsidR="00B21668" w:rsidRPr="00376C4C" w:rsidRDefault="00B21668" w:rsidP="00A52587">
      <w:pPr>
        <w:spacing w:after="120"/>
        <w:ind w:left="1276" w:hanging="1276"/>
        <w:rPr>
          <w:b/>
          <w:bCs/>
          <w:color w:val="000000" w:themeColor="text1"/>
        </w:rPr>
      </w:pPr>
      <w:r w:rsidRPr="00376C4C">
        <w:rPr>
          <w:b/>
          <w:bCs/>
          <w:color w:val="000000" w:themeColor="text1"/>
        </w:rPr>
        <w:t>Proposal</w:t>
      </w:r>
      <w:r w:rsidR="00376C4C" w:rsidRPr="00376C4C">
        <w:rPr>
          <w:b/>
          <w:bCs/>
          <w:color w:val="000000" w:themeColor="text1"/>
        </w:rPr>
        <w:t xml:space="preserve"> </w:t>
      </w:r>
      <w:r w:rsidR="00A52587">
        <w:rPr>
          <w:b/>
          <w:bCs/>
          <w:color w:val="000000" w:themeColor="text1"/>
        </w:rPr>
        <w:t>1</w:t>
      </w:r>
      <w:r w:rsidRPr="00376C4C">
        <w:rPr>
          <w:b/>
          <w:bCs/>
          <w:color w:val="000000" w:themeColor="text1"/>
        </w:rPr>
        <w:t>.</w:t>
      </w:r>
      <w:r w:rsidR="00A52587">
        <w:rPr>
          <w:b/>
          <w:bCs/>
          <w:color w:val="000000" w:themeColor="text1"/>
        </w:rPr>
        <w:tab/>
      </w:r>
      <w:r w:rsidR="00376C4C" w:rsidRPr="00376C4C">
        <w:rPr>
          <w:b/>
          <w:bCs/>
          <w:color w:val="000000" w:themeColor="text1"/>
        </w:rPr>
        <w:t xml:space="preserve">[MAC-1] </w:t>
      </w:r>
      <w:r w:rsidRPr="00376C4C">
        <w:rPr>
          <w:b/>
          <w:bCs/>
          <w:color w:val="000000" w:themeColor="text1"/>
        </w:rPr>
        <w:t xml:space="preserve">Keep the current agreement that a pending DSR is canceled </w:t>
      </w:r>
      <w:r w:rsidR="006611E7">
        <w:rPr>
          <w:b/>
          <w:bCs/>
          <w:color w:val="000000" w:themeColor="text1"/>
        </w:rPr>
        <w:t>once</w:t>
      </w:r>
      <w:r w:rsidRPr="00376C4C">
        <w:rPr>
          <w:b/>
          <w:bCs/>
          <w:color w:val="000000" w:themeColor="text1"/>
        </w:rPr>
        <w:t xml:space="preserve"> the UE no longer has delay critical SDUs or all delay critical SDUs have been reported.</w:t>
      </w:r>
      <w:r w:rsidR="006611E7">
        <w:rPr>
          <w:b/>
          <w:bCs/>
          <w:color w:val="000000" w:themeColor="text1"/>
        </w:rPr>
        <w:t xml:space="preserve"> No additional </w:t>
      </w:r>
      <w:r w:rsidR="002F2AF9">
        <w:rPr>
          <w:b/>
          <w:bCs/>
          <w:color w:val="000000" w:themeColor="text1"/>
        </w:rPr>
        <w:t>conditions are</w:t>
      </w:r>
      <w:r w:rsidR="006611E7">
        <w:rPr>
          <w:b/>
          <w:bCs/>
          <w:color w:val="000000" w:themeColor="text1"/>
        </w:rPr>
        <w:t xml:space="preserve"> needed.</w:t>
      </w:r>
    </w:p>
    <w:p w14:paraId="0E5BF6FF" w14:textId="37597875" w:rsidR="002F2AF9" w:rsidRDefault="00B46D53" w:rsidP="0014332A">
      <w:pPr>
        <w:spacing w:before="240" w:after="120"/>
        <w:ind w:left="851" w:hanging="851"/>
        <w:rPr>
          <w:u w:val="single"/>
        </w:rPr>
      </w:pPr>
      <w:r w:rsidRPr="00B46D53">
        <w:rPr>
          <w:b/>
          <w:bCs/>
          <w:u w:val="single"/>
        </w:rPr>
        <w:t>[MAC-2]</w:t>
      </w:r>
      <w:r>
        <w:rPr>
          <w:u w:val="single"/>
        </w:rPr>
        <w:tab/>
      </w:r>
      <w:r w:rsidRPr="00B46D53">
        <w:rPr>
          <w:u w:val="single"/>
        </w:rPr>
        <w:t>Discuss whether all pending BSRs may be cancelled if all the data eligible for inclusion in a BSR MAC CE is reported in a DSR MAC CE.</w:t>
      </w:r>
    </w:p>
    <w:p w14:paraId="2388AFD2" w14:textId="0D825B9A" w:rsidR="00B46D53" w:rsidRDefault="00C63CD8" w:rsidP="00477DE6">
      <w:pPr>
        <w:ind w:left="0" w:firstLine="0"/>
      </w:pPr>
      <w:r>
        <w:t xml:space="preserve">We </w:t>
      </w:r>
      <w:r w:rsidR="00757607">
        <w:t>acknowledge that this scenario</w:t>
      </w:r>
      <w:r w:rsidR="00B30CE7">
        <w:t xml:space="preserve"> can happen. For example, a BSR first is triggered</w:t>
      </w:r>
      <w:r w:rsidR="002234FA">
        <w:t>, t</w:t>
      </w:r>
      <w:r w:rsidR="00407C28">
        <w:t>hen a DSR is triggered</w:t>
      </w:r>
      <w:r w:rsidR="002234FA">
        <w:t xml:space="preserve">. </w:t>
      </w:r>
      <w:r w:rsidR="00E7476C">
        <w:t>If</w:t>
      </w:r>
      <w:r w:rsidR="002234FA">
        <w:t xml:space="preserve"> the time gap between the BSR and the DSR is long</w:t>
      </w:r>
      <w:r w:rsidR="00E7476C">
        <w:t xml:space="preserve"> enough, then it is possible that </w:t>
      </w:r>
      <w:r w:rsidR="00757607">
        <w:t xml:space="preserve">all the </w:t>
      </w:r>
      <w:r w:rsidR="002879F6" w:rsidRPr="002879F6">
        <w:t xml:space="preserve">buffer status up to (and including) the last event that triggered </w:t>
      </w:r>
      <w:r w:rsidR="00E7476C">
        <w:t>the</w:t>
      </w:r>
      <w:r w:rsidR="002879F6" w:rsidRPr="002879F6">
        <w:t xml:space="preserve"> BSR</w:t>
      </w:r>
      <w:r w:rsidR="00B30CE7">
        <w:t xml:space="preserve">, can </w:t>
      </w:r>
      <w:r w:rsidR="00E7476C">
        <w:t>be reported by DSR</w:t>
      </w:r>
      <w:r w:rsidR="00B30CE7">
        <w:t xml:space="preserve">. </w:t>
      </w:r>
    </w:p>
    <w:p w14:paraId="637D8150" w14:textId="0C3F3535" w:rsidR="00F15ED8" w:rsidRDefault="00F15ED8" w:rsidP="00477DE6">
      <w:pPr>
        <w:ind w:left="0" w:firstLine="0"/>
      </w:pPr>
      <w:r>
        <w:t xml:space="preserve">In such cases, it </w:t>
      </w:r>
      <w:r w:rsidR="00A75C6C">
        <w:t xml:space="preserve">indeed seems wasteful to send both </w:t>
      </w:r>
      <w:r w:rsidR="009E4FC3">
        <w:t xml:space="preserve">BSR and DSR MAC CEs in the same MAC PDU. </w:t>
      </w:r>
      <w:r w:rsidR="00D228E5">
        <w:t xml:space="preserve">As DSR is more critical than BSR, BSR thus can be omitted, and the pending BSRs triggered prior </w:t>
      </w:r>
      <w:r w:rsidR="0084475C">
        <w:t xml:space="preserve">to the MAC PDU assembly can be canceled. </w:t>
      </w:r>
    </w:p>
    <w:p w14:paraId="108A804B" w14:textId="6910A470" w:rsidR="0084475C" w:rsidRDefault="0084475C" w:rsidP="00477DE6">
      <w:pPr>
        <w:ind w:left="0" w:firstLine="0"/>
      </w:pPr>
      <w:r>
        <w:t>This cancelation does not need to be mandatory</w:t>
      </w:r>
      <w:r w:rsidR="00D7203F">
        <w:t xml:space="preserve">, to avoid </w:t>
      </w:r>
      <w:r w:rsidR="00BF78A7">
        <w:t>additional</w:t>
      </w:r>
      <w:r w:rsidR="00D7203F">
        <w:t xml:space="preserve"> implementation complexity</w:t>
      </w:r>
      <w:r w:rsidR="00D119D7">
        <w:t>, e.g. when</w:t>
      </w:r>
      <w:r w:rsidR="0049662D">
        <w:t xml:space="preserve"> </w:t>
      </w:r>
      <w:r w:rsidR="00BF78A7">
        <w:t>the DSR is triggered very close to the MAC PDU assembly</w:t>
      </w:r>
      <w:r w:rsidR="006C1540">
        <w:t xml:space="preserve"> and UE needs to cancel the BSRs at very last minute. </w:t>
      </w:r>
    </w:p>
    <w:p w14:paraId="69F6AD0B" w14:textId="68BFA3E2" w:rsidR="00B46D53" w:rsidRPr="0014332A" w:rsidRDefault="00AF2E59" w:rsidP="0014332A">
      <w:pPr>
        <w:spacing w:after="120"/>
        <w:ind w:left="1276" w:hanging="1276"/>
        <w:rPr>
          <w:b/>
          <w:bCs/>
        </w:rPr>
      </w:pPr>
      <w:r w:rsidRPr="0014332A">
        <w:rPr>
          <w:b/>
          <w:bCs/>
        </w:rPr>
        <w:t xml:space="preserve">Proposal 2.  [MAC-2] It is up to UE implementation whether to cancel a BSR when </w:t>
      </w:r>
      <w:r w:rsidR="00C448A2" w:rsidRPr="0014332A">
        <w:rPr>
          <w:b/>
          <w:bCs/>
        </w:rPr>
        <w:t xml:space="preserve">all the buffer status up to the last event that triggered the BSR is reported by </w:t>
      </w:r>
      <w:proofErr w:type="gramStart"/>
      <w:r w:rsidR="0014332A" w:rsidRPr="0014332A">
        <w:rPr>
          <w:b/>
          <w:bCs/>
        </w:rPr>
        <w:t xml:space="preserve">a </w:t>
      </w:r>
      <w:r w:rsidR="00C448A2" w:rsidRPr="0014332A">
        <w:rPr>
          <w:b/>
          <w:bCs/>
        </w:rPr>
        <w:t>DSR</w:t>
      </w:r>
      <w:proofErr w:type="gramEnd"/>
      <w:r w:rsidR="0014332A" w:rsidRPr="0014332A">
        <w:rPr>
          <w:b/>
          <w:bCs/>
        </w:rPr>
        <w:t xml:space="preserve"> MAC CE.</w:t>
      </w:r>
    </w:p>
    <w:p w14:paraId="4A116AE0" w14:textId="5FC53981" w:rsidR="00057AC1" w:rsidRPr="00F21D0F" w:rsidRDefault="00057AC1" w:rsidP="0014332A">
      <w:pPr>
        <w:spacing w:before="240" w:after="120"/>
      </w:pPr>
      <w:r w:rsidRPr="00B46D53">
        <w:rPr>
          <w:b/>
          <w:bCs/>
          <w:u w:val="single"/>
        </w:rPr>
        <w:t>[</w:t>
      </w:r>
      <w:r w:rsidR="00A16D01">
        <w:rPr>
          <w:b/>
          <w:bCs/>
          <w:u w:val="single"/>
        </w:rPr>
        <w:t xml:space="preserve">UE </w:t>
      </w:r>
      <w:r w:rsidRPr="00B46D53">
        <w:rPr>
          <w:b/>
          <w:bCs/>
          <w:u w:val="single"/>
        </w:rPr>
        <w:t>capability-1]</w:t>
      </w:r>
      <w:r>
        <w:rPr>
          <w:u w:val="single"/>
        </w:rPr>
        <w:t xml:space="preserve"> Whether Rel-18 DSR is a p</w:t>
      </w:r>
      <w:r w:rsidRPr="004C68BE">
        <w:rPr>
          <w:u w:val="single"/>
        </w:rPr>
        <w:t xml:space="preserve">re-requisite </w:t>
      </w:r>
      <w:r>
        <w:rPr>
          <w:u w:val="single"/>
        </w:rPr>
        <w:t>for</w:t>
      </w:r>
      <w:r w:rsidRPr="004C68BE">
        <w:rPr>
          <w:u w:val="single"/>
        </w:rPr>
        <w:t xml:space="preserve"> </w:t>
      </w:r>
      <w:r>
        <w:rPr>
          <w:u w:val="single"/>
        </w:rPr>
        <w:t>Rel-19 DSR</w:t>
      </w:r>
    </w:p>
    <w:p w14:paraId="193DF05D" w14:textId="77777777" w:rsidR="00057AC1" w:rsidRDefault="00057AC1" w:rsidP="00057AC1">
      <w:pPr>
        <w:ind w:left="0" w:firstLine="0"/>
      </w:pPr>
      <w:r>
        <w:t>We first note that network can easily implement the Rel-18 UE behavior through a simple configuration of Rel-19 DSR. More specifically, it only needs to configure one reporting threshold for an LCG and set this reporting threshold the same as the triggering threshold. Therefore, from network’s perspective, it does not make any difference whether UE supports Rel-19 only or both.</w:t>
      </w:r>
    </w:p>
    <w:p w14:paraId="783AE338" w14:textId="77777777" w:rsidR="00057AC1" w:rsidRDefault="00057AC1" w:rsidP="00057AC1">
      <w:pPr>
        <w:ind w:left="0" w:firstLine="0"/>
      </w:pPr>
      <w:r>
        <w:lastRenderedPageBreak/>
        <w:t>However, it is simpler for UE implementation and IoT test if Rel-18 is not required as a pre-requisite of Rel-19. That would allow UE to focus on a single implementation of the reporting procedure and MAC CE format.</w:t>
      </w:r>
    </w:p>
    <w:p w14:paraId="062BC778" w14:textId="77777777" w:rsidR="00057AC1" w:rsidRDefault="00057AC1" w:rsidP="00057AC1">
      <w:pPr>
        <w:ind w:left="0" w:firstLine="0"/>
      </w:pPr>
      <w:r>
        <w:t>Our view therefore is that it is more desirable not to require any dependency between the two releases.</w:t>
      </w:r>
    </w:p>
    <w:p w14:paraId="588FFE44" w14:textId="2C3BF709" w:rsidR="00057AC1" w:rsidRDefault="00057AC1" w:rsidP="00A16D01">
      <w:pPr>
        <w:ind w:left="1418" w:hanging="1418"/>
        <w:rPr>
          <w:b/>
          <w:bCs/>
        </w:rPr>
      </w:pPr>
      <w:r w:rsidRPr="00F71D8D">
        <w:rPr>
          <w:b/>
          <w:bCs/>
        </w:rPr>
        <w:t xml:space="preserve">Proposal </w:t>
      </w:r>
      <w:r w:rsidR="004205EA">
        <w:rPr>
          <w:b/>
          <w:bCs/>
        </w:rPr>
        <w:t>3</w:t>
      </w:r>
      <w:r w:rsidRPr="00F71D8D">
        <w:rPr>
          <w:b/>
          <w:bCs/>
        </w:rPr>
        <w:t>.</w:t>
      </w:r>
      <w:r w:rsidRPr="00F71D8D">
        <w:rPr>
          <w:b/>
          <w:bCs/>
        </w:rPr>
        <w:tab/>
      </w:r>
      <w:r>
        <w:rPr>
          <w:b/>
          <w:bCs/>
        </w:rPr>
        <w:t>[</w:t>
      </w:r>
      <w:r w:rsidR="00A16D01">
        <w:rPr>
          <w:b/>
          <w:bCs/>
        </w:rPr>
        <w:t xml:space="preserve">UE </w:t>
      </w:r>
      <w:r>
        <w:rPr>
          <w:b/>
          <w:bCs/>
        </w:rPr>
        <w:t>capability-1] S</w:t>
      </w:r>
      <w:r w:rsidRPr="00F71D8D">
        <w:rPr>
          <w:b/>
          <w:bCs/>
        </w:rPr>
        <w:t xml:space="preserve">upport </w:t>
      </w:r>
      <w:r>
        <w:rPr>
          <w:b/>
          <w:bCs/>
        </w:rPr>
        <w:t xml:space="preserve">of </w:t>
      </w:r>
      <w:r w:rsidRPr="00F71D8D">
        <w:rPr>
          <w:b/>
          <w:bCs/>
        </w:rPr>
        <w:t>Rel-18 DSR</w:t>
      </w:r>
      <w:r>
        <w:rPr>
          <w:b/>
          <w:bCs/>
        </w:rPr>
        <w:t xml:space="preserve"> is not a prerequisite for </w:t>
      </w:r>
      <w:r w:rsidR="00DF1675">
        <w:rPr>
          <w:b/>
          <w:bCs/>
        </w:rPr>
        <w:t xml:space="preserve">support of </w:t>
      </w:r>
      <w:r>
        <w:rPr>
          <w:b/>
          <w:bCs/>
        </w:rPr>
        <w:t>Rel-19 DSR.</w:t>
      </w:r>
    </w:p>
    <w:p w14:paraId="67BF6D16" w14:textId="3D59FC27" w:rsidR="00AF4C8B" w:rsidRPr="00207C49" w:rsidRDefault="00AF4C8B" w:rsidP="00057AC1">
      <w:pPr>
        <w:ind w:left="0" w:firstLine="0"/>
        <w:rPr>
          <w:lang w:eastAsia="en-GB"/>
        </w:rPr>
      </w:pP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300311FE" w14:textId="77777777" w:rsidR="001F79EA" w:rsidRPr="00376C4C" w:rsidRDefault="001F79EA" w:rsidP="001F79EA">
      <w:pPr>
        <w:spacing w:after="120"/>
        <w:ind w:left="1276" w:hanging="1276"/>
        <w:rPr>
          <w:b/>
          <w:bCs/>
          <w:color w:val="000000" w:themeColor="text1"/>
        </w:rPr>
      </w:pPr>
      <w:r w:rsidRPr="00376C4C">
        <w:rPr>
          <w:b/>
          <w:bCs/>
          <w:color w:val="000000" w:themeColor="text1"/>
        </w:rPr>
        <w:t xml:space="preserve">Proposal </w:t>
      </w:r>
      <w:r>
        <w:rPr>
          <w:b/>
          <w:bCs/>
          <w:color w:val="000000" w:themeColor="text1"/>
        </w:rPr>
        <w:t>1</w:t>
      </w:r>
      <w:r w:rsidRPr="00376C4C">
        <w:rPr>
          <w:b/>
          <w:bCs/>
          <w:color w:val="000000" w:themeColor="text1"/>
        </w:rPr>
        <w:t>.</w:t>
      </w:r>
      <w:r>
        <w:rPr>
          <w:b/>
          <w:bCs/>
          <w:color w:val="000000" w:themeColor="text1"/>
        </w:rPr>
        <w:tab/>
      </w:r>
      <w:r w:rsidRPr="00376C4C">
        <w:rPr>
          <w:b/>
          <w:bCs/>
          <w:color w:val="000000" w:themeColor="text1"/>
        </w:rPr>
        <w:t xml:space="preserve">[MAC-1] Keep the current agreement that a pending DSR is canceled </w:t>
      </w:r>
      <w:r>
        <w:rPr>
          <w:b/>
          <w:bCs/>
          <w:color w:val="000000" w:themeColor="text1"/>
        </w:rPr>
        <w:t>once</w:t>
      </w:r>
      <w:r w:rsidRPr="00376C4C">
        <w:rPr>
          <w:b/>
          <w:bCs/>
          <w:color w:val="000000" w:themeColor="text1"/>
        </w:rPr>
        <w:t xml:space="preserve"> the UE no longer has delay critical SDUs or all delay critical SDUs have been reported.</w:t>
      </w:r>
      <w:r>
        <w:rPr>
          <w:b/>
          <w:bCs/>
          <w:color w:val="000000" w:themeColor="text1"/>
        </w:rPr>
        <w:t xml:space="preserve"> No additional conditions are needed.</w:t>
      </w:r>
    </w:p>
    <w:p w14:paraId="35B0E230" w14:textId="77777777" w:rsidR="001F79EA" w:rsidRPr="0014332A" w:rsidRDefault="001F79EA" w:rsidP="001F79EA">
      <w:pPr>
        <w:spacing w:after="120"/>
        <w:ind w:left="1276" w:hanging="1276"/>
        <w:rPr>
          <w:b/>
          <w:bCs/>
        </w:rPr>
      </w:pPr>
      <w:r w:rsidRPr="0014332A">
        <w:rPr>
          <w:b/>
          <w:bCs/>
        </w:rPr>
        <w:t xml:space="preserve">Proposal 2.  [MAC-2] It is up to UE implementation whether to cancel a BSR when all the buffer status up to the last event that triggered the BSR is reported by </w:t>
      </w:r>
      <w:proofErr w:type="gramStart"/>
      <w:r w:rsidRPr="0014332A">
        <w:rPr>
          <w:b/>
          <w:bCs/>
        </w:rPr>
        <w:t>a DSR</w:t>
      </w:r>
      <w:proofErr w:type="gramEnd"/>
      <w:r w:rsidRPr="0014332A">
        <w:rPr>
          <w:b/>
          <w:bCs/>
        </w:rPr>
        <w:t xml:space="preserve"> MAC CE.</w:t>
      </w:r>
    </w:p>
    <w:p w14:paraId="7E7A621D" w14:textId="0A93B64C" w:rsidR="001F79EA" w:rsidRDefault="001F79EA" w:rsidP="001F79EA">
      <w:pPr>
        <w:ind w:left="0" w:firstLine="0"/>
        <w:rPr>
          <w:b/>
          <w:bCs/>
        </w:rPr>
      </w:pPr>
      <w:r w:rsidRPr="00F71D8D">
        <w:rPr>
          <w:b/>
          <w:bCs/>
        </w:rPr>
        <w:t xml:space="preserve">Proposal </w:t>
      </w:r>
      <w:r>
        <w:rPr>
          <w:b/>
          <w:bCs/>
        </w:rPr>
        <w:t>3</w:t>
      </w:r>
      <w:r w:rsidRPr="00F71D8D">
        <w:rPr>
          <w:b/>
          <w:bCs/>
        </w:rPr>
        <w:t>.</w:t>
      </w:r>
      <w:r w:rsidRPr="00F71D8D">
        <w:rPr>
          <w:b/>
          <w:bCs/>
        </w:rPr>
        <w:tab/>
      </w:r>
      <w:r>
        <w:rPr>
          <w:b/>
          <w:bCs/>
        </w:rPr>
        <w:t>[</w:t>
      </w:r>
      <w:r w:rsidR="002D2FB2">
        <w:rPr>
          <w:b/>
          <w:bCs/>
        </w:rPr>
        <w:t xml:space="preserve">UE </w:t>
      </w:r>
      <w:r>
        <w:rPr>
          <w:b/>
          <w:bCs/>
        </w:rPr>
        <w:t>capability-1] S</w:t>
      </w:r>
      <w:r w:rsidRPr="00F71D8D">
        <w:rPr>
          <w:b/>
          <w:bCs/>
        </w:rPr>
        <w:t xml:space="preserve">upport </w:t>
      </w:r>
      <w:r>
        <w:rPr>
          <w:b/>
          <w:bCs/>
        </w:rPr>
        <w:t xml:space="preserve">of </w:t>
      </w:r>
      <w:r w:rsidRPr="00F71D8D">
        <w:rPr>
          <w:b/>
          <w:bCs/>
        </w:rPr>
        <w:t>Rel-18 DSR</w:t>
      </w:r>
      <w:r>
        <w:rPr>
          <w:b/>
          <w:bCs/>
        </w:rPr>
        <w:t xml:space="preserve"> is not a prerequisite for support of Rel-19 DSR.</w:t>
      </w:r>
    </w:p>
    <w:p w14:paraId="63144017" w14:textId="77777777" w:rsidR="001F79EA" w:rsidRDefault="001F79EA" w:rsidP="00D577BF">
      <w:pPr>
        <w:snapToGrid w:val="0"/>
        <w:spacing w:before="0" w:after="180"/>
        <w:rPr>
          <w:lang w:eastAsia="ja-JP"/>
        </w:rPr>
      </w:pPr>
    </w:p>
    <w:sectPr w:rsidR="001F79EA"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67DE" w14:textId="77777777" w:rsidR="007A7518" w:rsidRDefault="007A7518">
      <w:r>
        <w:separator/>
      </w:r>
    </w:p>
    <w:p w14:paraId="1D8BA31E" w14:textId="77777777" w:rsidR="007A7518" w:rsidRDefault="007A7518"/>
  </w:endnote>
  <w:endnote w:type="continuationSeparator" w:id="0">
    <w:p w14:paraId="643C1F7E" w14:textId="77777777" w:rsidR="007A7518" w:rsidRDefault="007A7518">
      <w:r>
        <w:continuationSeparator/>
      </w:r>
    </w:p>
    <w:p w14:paraId="71912247" w14:textId="77777777" w:rsidR="007A7518" w:rsidRDefault="007A7518"/>
  </w:endnote>
  <w:endnote w:type="continuationNotice" w:id="1">
    <w:p w14:paraId="1FB64340" w14:textId="77777777" w:rsidR="007A7518" w:rsidRDefault="007A7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7608" w14:textId="77777777" w:rsidR="007A7518" w:rsidRDefault="007A7518">
      <w:r>
        <w:separator/>
      </w:r>
    </w:p>
    <w:p w14:paraId="0C13F1A4" w14:textId="77777777" w:rsidR="007A7518" w:rsidRDefault="007A7518"/>
  </w:footnote>
  <w:footnote w:type="continuationSeparator" w:id="0">
    <w:p w14:paraId="0695EDC9" w14:textId="77777777" w:rsidR="007A7518" w:rsidRDefault="007A7518">
      <w:r>
        <w:continuationSeparator/>
      </w:r>
    </w:p>
    <w:p w14:paraId="40CFDC0F" w14:textId="77777777" w:rsidR="007A7518" w:rsidRDefault="007A7518"/>
  </w:footnote>
  <w:footnote w:type="continuationNotice" w:id="1">
    <w:p w14:paraId="2C09011D" w14:textId="77777777" w:rsidR="007A7518" w:rsidRDefault="007A7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574FE"/>
    <w:multiLevelType w:val="hybridMultilevel"/>
    <w:tmpl w:val="21B808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2B209F"/>
    <w:multiLevelType w:val="hybridMultilevel"/>
    <w:tmpl w:val="532A0DBA"/>
    <w:lvl w:ilvl="0" w:tplc="7E3C45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72706"/>
    <w:multiLevelType w:val="hybridMultilevel"/>
    <w:tmpl w:val="9E28F8B4"/>
    <w:lvl w:ilvl="0" w:tplc="439E851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1A07F08"/>
    <w:multiLevelType w:val="hybridMultilevel"/>
    <w:tmpl w:val="327ABC1E"/>
    <w:lvl w:ilvl="0" w:tplc="99D651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21C3D"/>
    <w:multiLevelType w:val="hybridMultilevel"/>
    <w:tmpl w:val="34E6A854"/>
    <w:lvl w:ilvl="0" w:tplc="BCD2338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7"/>
  </w:num>
  <w:num w:numId="4" w16cid:durableId="1901552264">
    <w:abstractNumId w:val="32"/>
  </w:num>
  <w:num w:numId="5" w16cid:durableId="1716928470">
    <w:abstractNumId w:val="7"/>
  </w:num>
  <w:num w:numId="6" w16cid:durableId="1214544560">
    <w:abstractNumId w:val="11"/>
  </w:num>
  <w:num w:numId="7" w16cid:durableId="1691367888">
    <w:abstractNumId w:val="39"/>
  </w:num>
  <w:num w:numId="8" w16cid:durableId="1215239444">
    <w:abstractNumId w:val="31"/>
  </w:num>
  <w:num w:numId="9" w16cid:durableId="224265962">
    <w:abstractNumId w:val="14"/>
  </w:num>
  <w:num w:numId="10" w16cid:durableId="1083263866">
    <w:abstractNumId w:val="8"/>
  </w:num>
  <w:num w:numId="11" w16cid:durableId="1471512398">
    <w:abstractNumId w:val="41"/>
  </w:num>
  <w:num w:numId="12" w16cid:durableId="658072407">
    <w:abstractNumId w:val="16"/>
  </w:num>
  <w:num w:numId="13" w16cid:durableId="948321690">
    <w:abstractNumId w:val="29"/>
  </w:num>
  <w:num w:numId="14" w16cid:durableId="155153636">
    <w:abstractNumId w:val="38"/>
  </w:num>
  <w:num w:numId="15" w16cid:durableId="763572169">
    <w:abstractNumId w:val="15"/>
  </w:num>
  <w:num w:numId="16" w16cid:durableId="671301666">
    <w:abstractNumId w:val="28"/>
  </w:num>
  <w:num w:numId="17" w16cid:durableId="926232065">
    <w:abstractNumId w:val="25"/>
  </w:num>
  <w:num w:numId="18" w16cid:durableId="1896963336">
    <w:abstractNumId w:val="30"/>
  </w:num>
  <w:num w:numId="19" w16cid:durableId="1301765396">
    <w:abstractNumId w:val="24"/>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2"/>
  </w:num>
  <w:num w:numId="23" w16cid:durableId="577177824">
    <w:abstractNumId w:val="34"/>
  </w:num>
  <w:num w:numId="24" w16cid:durableId="1568220072">
    <w:abstractNumId w:val="21"/>
  </w:num>
  <w:num w:numId="25" w16cid:durableId="334651522">
    <w:abstractNumId w:val="6"/>
  </w:num>
  <w:num w:numId="26" w16cid:durableId="989675357">
    <w:abstractNumId w:val="47"/>
  </w:num>
  <w:num w:numId="27" w16cid:durableId="1341200108">
    <w:abstractNumId w:val="26"/>
  </w:num>
  <w:num w:numId="28" w16cid:durableId="856232972">
    <w:abstractNumId w:val="5"/>
  </w:num>
  <w:num w:numId="29" w16cid:durableId="376471508">
    <w:abstractNumId w:val="46"/>
  </w:num>
  <w:num w:numId="30" w16cid:durableId="1595936525">
    <w:abstractNumId w:val="10"/>
  </w:num>
  <w:num w:numId="31" w16cid:durableId="1629627487">
    <w:abstractNumId w:val="35"/>
  </w:num>
  <w:num w:numId="32" w16cid:durableId="1506821777">
    <w:abstractNumId w:val="33"/>
  </w:num>
  <w:num w:numId="33" w16cid:durableId="187840853">
    <w:abstractNumId w:val="9"/>
  </w:num>
  <w:num w:numId="34" w16cid:durableId="1627396147">
    <w:abstractNumId w:val="1"/>
  </w:num>
  <w:num w:numId="35" w16cid:durableId="2069957277">
    <w:abstractNumId w:val="42"/>
  </w:num>
  <w:num w:numId="36" w16cid:durableId="1267153987">
    <w:abstractNumId w:val="18"/>
  </w:num>
  <w:num w:numId="37" w16cid:durableId="2128892136">
    <w:abstractNumId w:val="2"/>
  </w:num>
  <w:num w:numId="38" w16cid:durableId="322586889">
    <w:abstractNumId w:val="40"/>
  </w:num>
  <w:num w:numId="39" w16cid:durableId="1417703814">
    <w:abstractNumId w:val="27"/>
  </w:num>
  <w:num w:numId="40" w16cid:durableId="1552424712">
    <w:abstractNumId w:val="36"/>
  </w:num>
  <w:num w:numId="41" w16cid:durableId="1980308444">
    <w:abstractNumId w:val="20"/>
  </w:num>
  <w:num w:numId="42" w16cid:durableId="636837405">
    <w:abstractNumId w:val="19"/>
  </w:num>
  <w:num w:numId="43" w16cid:durableId="834302856">
    <w:abstractNumId w:val="4"/>
  </w:num>
  <w:num w:numId="44" w16cid:durableId="2127307461">
    <w:abstractNumId w:val="23"/>
  </w:num>
  <w:num w:numId="45" w16cid:durableId="218564770">
    <w:abstractNumId w:val="37"/>
  </w:num>
  <w:num w:numId="46" w16cid:durableId="155272520">
    <w:abstractNumId w:val="0"/>
  </w:num>
  <w:num w:numId="47" w16cid:durableId="218445526">
    <w:abstractNumId w:val="45"/>
  </w:num>
  <w:num w:numId="48" w16cid:durableId="271208517">
    <w:abstractNumId w:val="13"/>
  </w:num>
  <w:num w:numId="49" w16cid:durableId="4214301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5802"/>
    <w:rsid w:val="00005BA9"/>
    <w:rsid w:val="000069E9"/>
    <w:rsid w:val="00006E71"/>
    <w:rsid w:val="00006ED1"/>
    <w:rsid w:val="00006EDD"/>
    <w:rsid w:val="000073EB"/>
    <w:rsid w:val="000109F9"/>
    <w:rsid w:val="000110E8"/>
    <w:rsid w:val="00011393"/>
    <w:rsid w:val="0001140A"/>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8AB"/>
    <w:rsid w:val="00030A19"/>
    <w:rsid w:val="00030A80"/>
    <w:rsid w:val="00030D92"/>
    <w:rsid w:val="0003112A"/>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AED"/>
    <w:rsid w:val="00040E4E"/>
    <w:rsid w:val="000420DE"/>
    <w:rsid w:val="00042EE1"/>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6E1"/>
    <w:rsid w:val="000537B7"/>
    <w:rsid w:val="00053F26"/>
    <w:rsid w:val="00053F5E"/>
    <w:rsid w:val="00054424"/>
    <w:rsid w:val="00054795"/>
    <w:rsid w:val="0005482F"/>
    <w:rsid w:val="00055B28"/>
    <w:rsid w:val="00055CA8"/>
    <w:rsid w:val="0005662A"/>
    <w:rsid w:val="00056C34"/>
    <w:rsid w:val="00056EB0"/>
    <w:rsid w:val="00057080"/>
    <w:rsid w:val="00057A8C"/>
    <w:rsid w:val="00057AC1"/>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612"/>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B04"/>
    <w:rsid w:val="0008302A"/>
    <w:rsid w:val="00083A87"/>
    <w:rsid w:val="000848E0"/>
    <w:rsid w:val="00084DEF"/>
    <w:rsid w:val="000852AE"/>
    <w:rsid w:val="00086940"/>
    <w:rsid w:val="00086AB3"/>
    <w:rsid w:val="00086C64"/>
    <w:rsid w:val="00087C47"/>
    <w:rsid w:val="00090180"/>
    <w:rsid w:val="000901A1"/>
    <w:rsid w:val="00090A34"/>
    <w:rsid w:val="00090D96"/>
    <w:rsid w:val="000917C6"/>
    <w:rsid w:val="00091937"/>
    <w:rsid w:val="00092862"/>
    <w:rsid w:val="00092C76"/>
    <w:rsid w:val="00092F88"/>
    <w:rsid w:val="00093599"/>
    <w:rsid w:val="00094061"/>
    <w:rsid w:val="00094AEC"/>
    <w:rsid w:val="00094DD9"/>
    <w:rsid w:val="000957BB"/>
    <w:rsid w:val="000962F1"/>
    <w:rsid w:val="00096DA8"/>
    <w:rsid w:val="00097135"/>
    <w:rsid w:val="0009751C"/>
    <w:rsid w:val="00097827"/>
    <w:rsid w:val="000A0C06"/>
    <w:rsid w:val="000A10DF"/>
    <w:rsid w:val="000A13AF"/>
    <w:rsid w:val="000A151A"/>
    <w:rsid w:val="000A1A8D"/>
    <w:rsid w:val="000A2266"/>
    <w:rsid w:val="000A256F"/>
    <w:rsid w:val="000A281D"/>
    <w:rsid w:val="000A3758"/>
    <w:rsid w:val="000A39B9"/>
    <w:rsid w:val="000A3EC0"/>
    <w:rsid w:val="000A42BB"/>
    <w:rsid w:val="000A4674"/>
    <w:rsid w:val="000A59A3"/>
    <w:rsid w:val="000A5F3F"/>
    <w:rsid w:val="000A6089"/>
    <w:rsid w:val="000A7F04"/>
    <w:rsid w:val="000A7FF5"/>
    <w:rsid w:val="000B09D4"/>
    <w:rsid w:val="000B0C75"/>
    <w:rsid w:val="000B1AB0"/>
    <w:rsid w:val="000B1ACF"/>
    <w:rsid w:val="000B1B3A"/>
    <w:rsid w:val="000B1F28"/>
    <w:rsid w:val="000B1F6F"/>
    <w:rsid w:val="000B2858"/>
    <w:rsid w:val="000B2C38"/>
    <w:rsid w:val="000B2CCE"/>
    <w:rsid w:val="000B2E4B"/>
    <w:rsid w:val="000B32CB"/>
    <w:rsid w:val="000B3EDD"/>
    <w:rsid w:val="000B450E"/>
    <w:rsid w:val="000B4795"/>
    <w:rsid w:val="000B4CB2"/>
    <w:rsid w:val="000B5B95"/>
    <w:rsid w:val="000B67EE"/>
    <w:rsid w:val="000B6C53"/>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C7FB3"/>
    <w:rsid w:val="000D0C41"/>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861"/>
    <w:rsid w:val="000D7E08"/>
    <w:rsid w:val="000E08A6"/>
    <w:rsid w:val="000E1011"/>
    <w:rsid w:val="000E1053"/>
    <w:rsid w:val="000E1A49"/>
    <w:rsid w:val="000E2958"/>
    <w:rsid w:val="000E2C70"/>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095"/>
    <w:rsid w:val="00102A8E"/>
    <w:rsid w:val="00102C92"/>
    <w:rsid w:val="00102DFF"/>
    <w:rsid w:val="00103145"/>
    <w:rsid w:val="00103159"/>
    <w:rsid w:val="001032B6"/>
    <w:rsid w:val="00103882"/>
    <w:rsid w:val="00103A72"/>
    <w:rsid w:val="001045FF"/>
    <w:rsid w:val="00104BF2"/>
    <w:rsid w:val="00105378"/>
    <w:rsid w:val="00105900"/>
    <w:rsid w:val="001059AE"/>
    <w:rsid w:val="00105D0B"/>
    <w:rsid w:val="00105DA1"/>
    <w:rsid w:val="0010621B"/>
    <w:rsid w:val="00106386"/>
    <w:rsid w:val="00106D9E"/>
    <w:rsid w:val="00106E4F"/>
    <w:rsid w:val="00106F37"/>
    <w:rsid w:val="0010710A"/>
    <w:rsid w:val="00107825"/>
    <w:rsid w:val="00110653"/>
    <w:rsid w:val="00110A0F"/>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573"/>
    <w:rsid w:val="00117920"/>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4E5"/>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2A"/>
    <w:rsid w:val="001433C6"/>
    <w:rsid w:val="0014394C"/>
    <w:rsid w:val="0014411C"/>
    <w:rsid w:val="00144393"/>
    <w:rsid w:val="0014472B"/>
    <w:rsid w:val="00145126"/>
    <w:rsid w:val="00145420"/>
    <w:rsid w:val="001455E6"/>
    <w:rsid w:val="00145643"/>
    <w:rsid w:val="0014578C"/>
    <w:rsid w:val="00145AF8"/>
    <w:rsid w:val="00145D6C"/>
    <w:rsid w:val="001470E8"/>
    <w:rsid w:val="00147806"/>
    <w:rsid w:val="00150076"/>
    <w:rsid w:val="001500EB"/>
    <w:rsid w:val="00150A18"/>
    <w:rsid w:val="00150BCE"/>
    <w:rsid w:val="0015205E"/>
    <w:rsid w:val="001526CA"/>
    <w:rsid w:val="001552AC"/>
    <w:rsid w:val="00156382"/>
    <w:rsid w:val="00156591"/>
    <w:rsid w:val="00156A18"/>
    <w:rsid w:val="00156A90"/>
    <w:rsid w:val="00156E8A"/>
    <w:rsid w:val="001570F6"/>
    <w:rsid w:val="0015782C"/>
    <w:rsid w:val="00157E76"/>
    <w:rsid w:val="00160D33"/>
    <w:rsid w:val="00160D7D"/>
    <w:rsid w:val="00160E57"/>
    <w:rsid w:val="0016240C"/>
    <w:rsid w:val="00162432"/>
    <w:rsid w:val="00162CF0"/>
    <w:rsid w:val="00162E5C"/>
    <w:rsid w:val="001649F2"/>
    <w:rsid w:val="00164C40"/>
    <w:rsid w:val="00164CCC"/>
    <w:rsid w:val="0016515B"/>
    <w:rsid w:val="00165304"/>
    <w:rsid w:val="001654E2"/>
    <w:rsid w:val="00165C3F"/>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C30"/>
    <w:rsid w:val="001A3F94"/>
    <w:rsid w:val="001A41BE"/>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4A7"/>
    <w:rsid w:val="001E0713"/>
    <w:rsid w:val="001E0AAF"/>
    <w:rsid w:val="001E17B4"/>
    <w:rsid w:val="001E1A61"/>
    <w:rsid w:val="001E202B"/>
    <w:rsid w:val="001E2111"/>
    <w:rsid w:val="001E2B81"/>
    <w:rsid w:val="001E34B9"/>
    <w:rsid w:val="001E35BB"/>
    <w:rsid w:val="001E4FFA"/>
    <w:rsid w:val="001E5707"/>
    <w:rsid w:val="001E59F8"/>
    <w:rsid w:val="001E5CA3"/>
    <w:rsid w:val="001E6250"/>
    <w:rsid w:val="001E6642"/>
    <w:rsid w:val="001E7003"/>
    <w:rsid w:val="001F0027"/>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9EA"/>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49"/>
    <w:rsid w:val="00207CF8"/>
    <w:rsid w:val="00207E3C"/>
    <w:rsid w:val="002100D2"/>
    <w:rsid w:val="002104B4"/>
    <w:rsid w:val="00212335"/>
    <w:rsid w:val="002129ED"/>
    <w:rsid w:val="002148B4"/>
    <w:rsid w:val="002153CC"/>
    <w:rsid w:val="00215936"/>
    <w:rsid w:val="00215D8D"/>
    <w:rsid w:val="00217195"/>
    <w:rsid w:val="0021750A"/>
    <w:rsid w:val="00217D2F"/>
    <w:rsid w:val="00220202"/>
    <w:rsid w:val="00220F04"/>
    <w:rsid w:val="00221361"/>
    <w:rsid w:val="00221EB8"/>
    <w:rsid w:val="0022346D"/>
    <w:rsid w:val="002234FA"/>
    <w:rsid w:val="00223C3A"/>
    <w:rsid w:val="00223C63"/>
    <w:rsid w:val="00223F55"/>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0"/>
    <w:rsid w:val="00235FB6"/>
    <w:rsid w:val="00236675"/>
    <w:rsid w:val="002369C2"/>
    <w:rsid w:val="00236BF6"/>
    <w:rsid w:val="00236BF8"/>
    <w:rsid w:val="00236F2C"/>
    <w:rsid w:val="002370D8"/>
    <w:rsid w:val="002403F6"/>
    <w:rsid w:val="0024177D"/>
    <w:rsid w:val="002425CE"/>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730"/>
    <w:rsid w:val="00252CDB"/>
    <w:rsid w:val="00253ACC"/>
    <w:rsid w:val="00254621"/>
    <w:rsid w:val="00254E17"/>
    <w:rsid w:val="00255A7F"/>
    <w:rsid w:val="00255F2C"/>
    <w:rsid w:val="00256397"/>
    <w:rsid w:val="00256423"/>
    <w:rsid w:val="0025658F"/>
    <w:rsid w:val="0025717C"/>
    <w:rsid w:val="00257594"/>
    <w:rsid w:val="00260401"/>
    <w:rsid w:val="00260627"/>
    <w:rsid w:val="00261818"/>
    <w:rsid w:val="00261CF2"/>
    <w:rsid w:val="002626A0"/>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4"/>
    <w:rsid w:val="002813A5"/>
    <w:rsid w:val="00281664"/>
    <w:rsid w:val="00281AA5"/>
    <w:rsid w:val="00284830"/>
    <w:rsid w:val="00285195"/>
    <w:rsid w:val="00285FBF"/>
    <w:rsid w:val="00286074"/>
    <w:rsid w:val="002866AE"/>
    <w:rsid w:val="002868A9"/>
    <w:rsid w:val="00287003"/>
    <w:rsid w:val="002879F6"/>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63B0"/>
    <w:rsid w:val="00296FC2"/>
    <w:rsid w:val="00297377"/>
    <w:rsid w:val="00297924"/>
    <w:rsid w:val="00297E82"/>
    <w:rsid w:val="00297F88"/>
    <w:rsid w:val="002A0CB5"/>
    <w:rsid w:val="002A18A0"/>
    <w:rsid w:val="002A2245"/>
    <w:rsid w:val="002A246D"/>
    <w:rsid w:val="002A3B31"/>
    <w:rsid w:val="002A4432"/>
    <w:rsid w:val="002A47F4"/>
    <w:rsid w:val="002A5549"/>
    <w:rsid w:val="002A5853"/>
    <w:rsid w:val="002A695C"/>
    <w:rsid w:val="002A6D1A"/>
    <w:rsid w:val="002A76ED"/>
    <w:rsid w:val="002A7B6F"/>
    <w:rsid w:val="002A7BDE"/>
    <w:rsid w:val="002A7D1C"/>
    <w:rsid w:val="002A7FA0"/>
    <w:rsid w:val="002B0214"/>
    <w:rsid w:val="002B0A53"/>
    <w:rsid w:val="002B144B"/>
    <w:rsid w:val="002B1808"/>
    <w:rsid w:val="002B19CD"/>
    <w:rsid w:val="002B1AC5"/>
    <w:rsid w:val="002B3923"/>
    <w:rsid w:val="002B3FE1"/>
    <w:rsid w:val="002B41DA"/>
    <w:rsid w:val="002B4AE9"/>
    <w:rsid w:val="002B4DA5"/>
    <w:rsid w:val="002B598A"/>
    <w:rsid w:val="002B5CAA"/>
    <w:rsid w:val="002B643C"/>
    <w:rsid w:val="002B7DC0"/>
    <w:rsid w:val="002C04C0"/>
    <w:rsid w:val="002C06C5"/>
    <w:rsid w:val="002C0ABA"/>
    <w:rsid w:val="002C1BC0"/>
    <w:rsid w:val="002C20DB"/>
    <w:rsid w:val="002C26B0"/>
    <w:rsid w:val="002C34FC"/>
    <w:rsid w:val="002C3C2E"/>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C7E50"/>
    <w:rsid w:val="002D00E4"/>
    <w:rsid w:val="002D037E"/>
    <w:rsid w:val="002D156D"/>
    <w:rsid w:val="002D1CBE"/>
    <w:rsid w:val="002D1DA9"/>
    <w:rsid w:val="002D1F73"/>
    <w:rsid w:val="002D2C4B"/>
    <w:rsid w:val="002D2FB2"/>
    <w:rsid w:val="002D3375"/>
    <w:rsid w:val="002D3CDA"/>
    <w:rsid w:val="002D4766"/>
    <w:rsid w:val="002D51B5"/>
    <w:rsid w:val="002D58DF"/>
    <w:rsid w:val="002D603B"/>
    <w:rsid w:val="002D6206"/>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269D"/>
    <w:rsid w:val="002F2AF9"/>
    <w:rsid w:val="002F3036"/>
    <w:rsid w:val="002F3DBE"/>
    <w:rsid w:val="002F4185"/>
    <w:rsid w:val="002F466A"/>
    <w:rsid w:val="002F4A94"/>
    <w:rsid w:val="002F55FC"/>
    <w:rsid w:val="002F6840"/>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8EC"/>
    <w:rsid w:val="00323E36"/>
    <w:rsid w:val="00324486"/>
    <w:rsid w:val="003247F2"/>
    <w:rsid w:val="00324A72"/>
    <w:rsid w:val="00325095"/>
    <w:rsid w:val="003257E3"/>
    <w:rsid w:val="00326CFC"/>
    <w:rsid w:val="00327364"/>
    <w:rsid w:val="00330113"/>
    <w:rsid w:val="00330236"/>
    <w:rsid w:val="00330341"/>
    <w:rsid w:val="00331416"/>
    <w:rsid w:val="00331668"/>
    <w:rsid w:val="00331B6D"/>
    <w:rsid w:val="00332346"/>
    <w:rsid w:val="0033298F"/>
    <w:rsid w:val="00332DAA"/>
    <w:rsid w:val="00332FC8"/>
    <w:rsid w:val="0033301A"/>
    <w:rsid w:val="0033314E"/>
    <w:rsid w:val="003337C3"/>
    <w:rsid w:val="00334181"/>
    <w:rsid w:val="0033489F"/>
    <w:rsid w:val="003352A7"/>
    <w:rsid w:val="003356C9"/>
    <w:rsid w:val="00335B44"/>
    <w:rsid w:val="00335FE9"/>
    <w:rsid w:val="00337124"/>
    <w:rsid w:val="003409A7"/>
    <w:rsid w:val="00341756"/>
    <w:rsid w:val="00341812"/>
    <w:rsid w:val="00341E84"/>
    <w:rsid w:val="0034248D"/>
    <w:rsid w:val="00342588"/>
    <w:rsid w:val="00342E2C"/>
    <w:rsid w:val="00342E5E"/>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C1E"/>
    <w:rsid w:val="00351E31"/>
    <w:rsid w:val="00351E50"/>
    <w:rsid w:val="0035353B"/>
    <w:rsid w:val="00353C45"/>
    <w:rsid w:val="003546F6"/>
    <w:rsid w:val="00354C4F"/>
    <w:rsid w:val="003552EC"/>
    <w:rsid w:val="003553A3"/>
    <w:rsid w:val="0035554B"/>
    <w:rsid w:val="00355A7E"/>
    <w:rsid w:val="0035621A"/>
    <w:rsid w:val="00356349"/>
    <w:rsid w:val="003567A0"/>
    <w:rsid w:val="003567C0"/>
    <w:rsid w:val="00356D5E"/>
    <w:rsid w:val="003574D5"/>
    <w:rsid w:val="003575DC"/>
    <w:rsid w:val="00357A4B"/>
    <w:rsid w:val="00357D37"/>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821"/>
    <w:rsid w:val="00371977"/>
    <w:rsid w:val="00371FD7"/>
    <w:rsid w:val="0037220B"/>
    <w:rsid w:val="00372A32"/>
    <w:rsid w:val="00372AEC"/>
    <w:rsid w:val="00373086"/>
    <w:rsid w:val="00373A15"/>
    <w:rsid w:val="00373CA9"/>
    <w:rsid w:val="003740C5"/>
    <w:rsid w:val="00374261"/>
    <w:rsid w:val="003743D5"/>
    <w:rsid w:val="003755CC"/>
    <w:rsid w:val="003758F9"/>
    <w:rsid w:val="00375BEA"/>
    <w:rsid w:val="00375CEE"/>
    <w:rsid w:val="00375E86"/>
    <w:rsid w:val="0037609B"/>
    <w:rsid w:val="00376554"/>
    <w:rsid w:val="00376C42"/>
    <w:rsid w:val="00376C4C"/>
    <w:rsid w:val="00376D55"/>
    <w:rsid w:val="00377092"/>
    <w:rsid w:val="003772E3"/>
    <w:rsid w:val="00377ED9"/>
    <w:rsid w:val="00377FE2"/>
    <w:rsid w:val="003802A4"/>
    <w:rsid w:val="003802C3"/>
    <w:rsid w:val="0038044F"/>
    <w:rsid w:val="00380679"/>
    <w:rsid w:val="003807CC"/>
    <w:rsid w:val="00380B2A"/>
    <w:rsid w:val="00380BC4"/>
    <w:rsid w:val="00380FCB"/>
    <w:rsid w:val="0038101D"/>
    <w:rsid w:val="00381342"/>
    <w:rsid w:val="00381DF0"/>
    <w:rsid w:val="00381E0E"/>
    <w:rsid w:val="0038200A"/>
    <w:rsid w:val="00382138"/>
    <w:rsid w:val="00382893"/>
    <w:rsid w:val="003829D5"/>
    <w:rsid w:val="00382C21"/>
    <w:rsid w:val="00382C33"/>
    <w:rsid w:val="00382FE0"/>
    <w:rsid w:val="00382FEF"/>
    <w:rsid w:val="003830AC"/>
    <w:rsid w:val="00383F56"/>
    <w:rsid w:val="00384092"/>
    <w:rsid w:val="003840F1"/>
    <w:rsid w:val="00384488"/>
    <w:rsid w:val="003848C1"/>
    <w:rsid w:val="00384AEA"/>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12EC"/>
    <w:rsid w:val="003921BC"/>
    <w:rsid w:val="00393308"/>
    <w:rsid w:val="00393472"/>
    <w:rsid w:val="003935B2"/>
    <w:rsid w:val="003938B5"/>
    <w:rsid w:val="00394C4E"/>
    <w:rsid w:val="00394F8E"/>
    <w:rsid w:val="00395ABA"/>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4098"/>
    <w:rsid w:val="003A46B6"/>
    <w:rsid w:val="003A47CC"/>
    <w:rsid w:val="003A63C0"/>
    <w:rsid w:val="003A7AE8"/>
    <w:rsid w:val="003A7BB0"/>
    <w:rsid w:val="003A7CCA"/>
    <w:rsid w:val="003B0300"/>
    <w:rsid w:val="003B072A"/>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BF2"/>
    <w:rsid w:val="003C0DBC"/>
    <w:rsid w:val="003C140E"/>
    <w:rsid w:val="003C1586"/>
    <w:rsid w:val="003C1A2D"/>
    <w:rsid w:val="003C1DC6"/>
    <w:rsid w:val="003C1E65"/>
    <w:rsid w:val="003C215D"/>
    <w:rsid w:val="003C249A"/>
    <w:rsid w:val="003C331B"/>
    <w:rsid w:val="003C4043"/>
    <w:rsid w:val="003C4AC5"/>
    <w:rsid w:val="003C4E23"/>
    <w:rsid w:val="003C4F2A"/>
    <w:rsid w:val="003C5539"/>
    <w:rsid w:val="003C599D"/>
    <w:rsid w:val="003C7A21"/>
    <w:rsid w:val="003C7C17"/>
    <w:rsid w:val="003D03B0"/>
    <w:rsid w:val="003D1116"/>
    <w:rsid w:val="003D127C"/>
    <w:rsid w:val="003D27B2"/>
    <w:rsid w:val="003D302E"/>
    <w:rsid w:val="003D3095"/>
    <w:rsid w:val="003D31BF"/>
    <w:rsid w:val="003D4352"/>
    <w:rsid w:val="003D46B6"/>
    <w:rsid w:val="003D4B50"/>
    <w:rsid w:val="003D4D48"/>
    <w:rsid w:val="003D5B7B"/>
    <w:rsid w:val="003D5DBE"/>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6BDE"/>
    <w:rsid w:val="003E7538"/>
    <w:rsid w:val="003E7A03"/>
    <w:rsid w:val="003E7A13"/>
    <w:rsid w:val="003E7DBD"/>
    <w:rsid w:val="003F02C2"/>
    <w:rsid w:val="003F0442"/>
    <w:rsid w:val="003F073F"/>
    <w:rsid w:val="003F0765"/>
    <w:rsid w:val="003F08B2"/>
    <w:rsid w:val="003F2581"/>
    <w:rsid w:val="003F2EA2"/>
    <w:rsid w:val="003F30F0"/>
    <w:rsid w:val="003F31DA"/>
    <w:rsid w:val="003F32B4"/>
    <w:rsid w:val="003F5159"/>
    <w:rsid w:val="003F6B0B"/>
    <w:rsid w:val="003F6DE4"/>
    <w:rsid w:val="003F6DFC"/>
    <w:rsid w:val="003F6E45"/>
    <w:rsid w:val="003F763F"/>
    <w:rsid w:val="003F785F"/>
    <w:rsid w:val="003F7BE7"/>
    <w:rsid w:val="00400157"/>
    <w:rsid w:val="00400C25"/>
    <w:rsid w:val="00400EC0"/>
    <w:rsid w:val="0040130B"/>
    <w:rsid w:val="0040140C"/>
    <w:rsid w:val="00401687"/>
    <w:rsid w:val="00401ED0"/>
    <w:rsid w:val="00401FD3"/>
    <w:rsid w:val="004021AD"/>
    <w:rsid w:val="00402356"/>
    <w:rsid w:val="00403446"/>
    <w:rsid w:val="0040367C"/>
    <w:rsid w:val="00403A6A"/>
    <w:rsid w:val="00403B53"/>
    <w:rsid w:val="00403FA1"/>
    <w:rsid w:val="00404B26"/>
    <w:rsid w:val="00405267"/>
    <w:rsid w:val="004052C5"/>
    <w:rsid w:val="00405EFD"/>
    <w:rsid w:val="00406775"/>
    <w:rsid w:val="00406853"/>
    <w:rsid w:val="00406A8B"/>
    <w:rsid w:val="00407C28"/>
    <w:rsid w:val="00407DEC"/>
    <w:rsid w:val="00407FC5"/>
    <w:rsid w:val="00410402"/>
    <w:rsid w:val="0041071E"/>
    <w:rsid w:val="00410EFA"/>
    <w:rsid w:val="00411013"/>
    <w:rsid w:val="00411DF2"/>
    <w:rsid w:val="0041285F"/>
    <w:rsid w:val="0041355A"/>
    <w:rsid w:val="004137A2"/>
    <w:rsid w:val="00413D80"/>
    <w:rsid w:val="00413E2B"/>
    <w:rsid w:val="004148E6"/>
    <w:rsid w:val="0041549A"/>
    <w:rsid w:val="00415A07"/>
    <w:rsid w:val="00416020"/>
    <w:rsid w:val="004160DA"/>
    <w:rsid w:val="00416402"/>
    <w:rsid w:val="0041710B"/>
    <w:rsid w:val="004176EC"/>
    <w:rsid w:val="004205EA"/>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2810"/>
    <w:rsid w:val="00433B46"/>
    <w:rsid w:val="004342AD"/>
    <w:rsid w:val="004342C9"/>
    <w:rsid w:val="00435216"/>
    <w:rsid w:val="0043533C"/>
    <w:rsid w:val="004353CF"/>
    <w:rsid w:val="00435B78"/>
    <w:rsid w:val="00435C54"/>
    <w:rsid w:val="00435EAB"/>
    <w:rsid w:val="00435F29"/>
    <w:rsid w:val="0043631F"/>
    <w:rsid w:val="004364D3"/>
    <w:rsid w:val="004373EE"/>
    <w:rsid w:val="00437439"/>
    <w:rsid w:val="004378CB"/>
    <w:rsid w:val="00437D60"/>
    <w:rsid w:val="00440D27"/>
    <w:rsid w:val="00440E8D"/>
    <w:rsid w:val="0044113C"/>
    <w:rsid w:val="004413E5"/>
    <w:rsid w:val="00441442"/>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6C44"/>
    <w:rsid w:val="00447D98"/>
    <w:rsid w:val="0045063C"/>
    <w:rsid w:val="0045193C"/>
    <w:rsid w:val="004519E7"/>
    <w:rsid w:val="00451B3E"/>
    <w:rsid w:val="004525CE"/>
    <w:rsid w:val="0045282A"/>
    <w:rsid w:val="004528DE"/>
    <w:rsid w:val="00453067"/>
    <w:rsid w:val="0045441F"/>
    <w:rsid w:val="004548ED"/>
    <w:rsid w:val="0045552E"/>
    <w:rsid w:val="0045584B"/>
    <w:rsid w:val="00455BEE"/>
    <w:rsid w:val="00456588"/>
    <w:rsid w:val="00456919"/>
    <w:rsid w:val="00457875"/>
    <w:rsid w:val="00460307"/>
    <w:rsid w:val="00460AB2"/>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590"/>
    <w:rsid w:val="00476667"/>
    <w:rsid w:val="00477DE6"/>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15A8"/>
    <w:rsid w:val="00492CA5"/>
    <w:rsid w:val="00492D91"/>
    <w:rsid w:val="004934BA"/>
    <w:rsid w:val="00494162"/>
    <w:rsid w:val="00495593"/>
    <w:rsid w:val="00495D35"/>
    <w:rsid w:val="00495D64"/>
    <w:rsid w:val="00495DFE"/>
    <w:rsid w:val="0049662D"/>
    <w:rsid w:val="00496682"/>
    <w:rsid w:val="00496A38"/>
    <w:rsid w:val="00496D74"/>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06D"/>
    <w:rsid w:val="004B3D91"/>
    <w:rsid w:val="004B4482"/>
    <w:rsid w:val="004B49BF"/>
    <w:rsid w:val="004B4BAF"/>
    <w:rsid w:val="004B58C2"/>
    <w:rsid w:val="004B5A19"/>
    <w:rsid w:val="004B5CCC"/>
    <w:rsid w:val="004B63A5"/>
    <w:rsid w:val="004B6849"/>
    <w:rsid w:val="004B72BF"/>
    <w:rsid w:val="004B7893"/>
    <w:rsid w:val="004C0033"/>
    <w:rsid w:val="004C0666"/>
    <w:rsid w:val="004C0EAE"/>
    <w:rsid w:val="004C14A9"/>
    <w:rsid w:val="004C14B6"/>
    <w:rsid w:val="004C1FE5"/>
    <w:rsid w:val="004C2D20"/>
    <w:rsid w:val="004C364B"/>
    <w:rsid w:val="004C43FA"/>
    <w:rsid w:val="004C4DF4"/>
    <w:rsid w:val="004C5244"/>
    <w:rsid w:val="004C608E"/>
    <w:rsid w:val="004C67E3"/>
    <w:rsid w:val="004C68BE"/>
    <w:rsid w:val="004C6CC0"/>
    <w:rsid w:val="004D00A2"/>
    <w:rsid w:val="004D0785"/>
    <w:rsid w:val="004D08E6"/>
    <w:rsid w:val="004D163F"/>
    <w:rsid w:val="004D2131"/>
    <w:rsid w:val="004D2BD4"/>
    <w:rsid w:val="004D2D4F"/>
    <w:rsid w:val="004D2E21"/>
    <w:rsid w:val="004D2E3E"/>
    <w:rsid w:val="004D3D97"/>
    <w:rsid w:val="004D4C85"/>
    <w:rsid w:val="004D4D27"/>
    <w:rsid w:val="004D5202"/>
    <w:rsid w:val="004D62E2"/>
    <w:rsid w:val="004D66A8"/>
    <w:rsid w:val="004D6F4A"/>
    <w:rsid w:val="004D7C7D"/>
    <w:rsid w:val="004E0A10"/>
    <w:rsid w:val="004E103B"/>
    <w:rsid w:val="004E11EC"/>
    <w:rsid w:val="004E1A1D"/>
    <w:rsid w:val="004E1E7E"/>
    <w:rsid w:val="004E2230"/>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4CC"/>
    <w:rsid w:val="004E753B"/>
    <w:rsid w:val="004E7D49"/>
    <w:rsid w:val="004F00B8"/>
    <w:rsid w:val="004F0207"/>
    <w:rsid w:val="004F0772"/>
    <w:rsid w:val="004F15A0"/>
    <w:rsid w:val="004F163B"/>
    <w:rsid w:val="004F19C2"/>
    <w:rsid w:val="004F1A98"/>
    <w:rsid w:val="004F1F92"/>
    <w:rsid w:val="004F2720"/>
    <w:rsid w:val="004F2842"/>
    <w:rsid w:val="004F427F"/>
    <w:rsid w:val="004F46FF"/>
    <w:rsid w:val="004F5FF0"/>
    <w:rsid w:val="004F640F"/>
    <w:rsid w:val="004F64B3"/>
    <w:rsid w:val="004F699C"/>
    <w:rsid w:val="004F70C3"/>
    <w:rsid w:val="0050053F"/>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699"/>
    <w:rsid w:val="00514E9C"/>
    <w:rsid w:val="0051538F"/>
    <w:rsid w:val="00515674"/>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B9A"/>
    <w:rsid w:val="005257B5"/>
    <w:rsid w:val="00525C2D"/>
    <w:rsid w:val="005265C9"/>
    <w:rsid w:val="0052669C"/>
    <w:rsid w:val="00526BF1"/>
    <w:rsid w:val="00526CBE"/>
    <w:rsid w:val="00527410"/>
    <w:rsid w:val="0053034D"/>
    <w:rsid w:val="005303DF"/>
    <w:rsid w:val="005317A1"/>
    <w:rsid w:val="005318F4"/>
    <w:rsid w:val="005324C2"/>
    <w:rsid w:val="00532538"/>
    <w:rsid w:val="00532D21"/>
    <w:rsid w:val="005330E9"/>
    <w:rsid w:val="0053456B"/>
    <w:rsid w:val="0053490D"/>
    <w:rsid w:val="005349DF"/>
    <w:rsid w:val="0053579C"/>
    <w:rsid w:val="00535847"/>
    <w:rsid w:val="00535910"/>
    <w:rsid w:val="00535D50"/>
    <w:rsid w:val="00535E58"/>
    <w:rsid w:val="00536157"/>
    <w:rsid w:val="0053658A"/>
    <w:rsid w:val="0053667E"/>
    <w:rsid w:val="00536BE2"/>
    <w:rsid w:val="005378B7"/>
    <w:rsid w:val="00537AF5"/>
    <w:rsid w:val="00537F3C"/>
    <w:rsid w:val="00537F45"/>
    <w:rsid w:val="005403D1"/>
    <w:rsid w:val="00540EE4"/>
    <w:rsid w:val="00540EEE"/>
    <w:rsid w:val="0054105D"/>
    <w:rsid w:val="00541479"/>
    <w:rsid w:val="005414AE"/>
    <w:rsid w:val="00541639"/>
    <w:rsid w:val="0054243B"/>
    <w:rsid w:val="0054253D"/>
    <w:rsid w:val="00543155"/>
    <w:rsid w:val="00543BFF"/>
    <w:rsid w:val="00543DB1"/>
    <w:rsid w:val="00543F18"/>
    <w:rsid w:val="005440B0"/>
    <w:rsid w:val="005444AF"/>
    <w:rsid w:val="0054493E"/>
    <w:rsid w:val="00544A6F"/>
    <w:rsid w:val="00545051"/>
    <w:rsid w:val="00545257"/>
    <w:rsid w:val="005456F9"/>
    <w:rsid w:val="0054575B"/>
    <w:rsid w:val="00545898"/>
    <w:rsid w:val="00545D9A"/>
    <w:rsid w:val="005464EC"/>
    <w:rsid w:val="005474CE"/>
    <w:rsid w:val="0054781F"/>
    <w:rsid w:val="00547B12"/>
    <w:rsid w:val="005500CB"/>
    <w:rsid w:val="00550193"/>
    <w:rsid w:val="005502ED"/>
    <w:rsid w:val="00551539"/>
    <w:rsid w:val="0055224A"/>
    <w:rsid w:val="005523FE"/>
    <w:rsid w:val="00552525"/>
    <w:rsid w:val="00552804"/>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3190"/>
    <w:rsid w:val="00564F18"/>
    <w:rsid w:val="00566C35"/>
    <w:rsid w:val="00566D23"/>
    <w:rsid w:val="00566DF2"/>
    <w:rsid w:val="00570447"/>
    <w:rsid w:val="00570577"/>
    <w:rsid w:val="0057068B"/>
    <w:rsid w:val="0057168F"/>
    <w:rsid w:val="005718E2"/>
    <w:rsid w:val="00571CFE"/>
    <w:rsid w:val="00572087"/>
    <w:rsid w:val="00572741"/>
    <w:rsid w:val="00572A89"/>
    <w:rsid w:val="00572C45"/>
    <w:rsid w:val="0057347A"/>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582"/>
    <w:rsid w:val="0058383A"/>
    <w:rsid w:val="00583ABC"/>
    <w:rsid w:val="00583C01"/>
    <w:rsid w:val="005847F0"/>
    <w:rsid w:val="00584993"/>
    <w:rsid w:val="0058540B"/>
    <w:rsid w:val="00585554"/>
    <w:rsid w:val="00585C0F"/>
    <w:rsid w:val="005868E7"/>
    <w:rsid w:val="0058734D"/>
    <w:rsid w:val="0059076A"/>
    <w:rsid w:val="00590E5F"/>
    <w:rsid w:val="00590EDE"/>
    <w:rsid w:val="005910F5"/>
    <w:rsid w:val="00591CBD"/>
    <w:rsid w:val="00591DB7"/>
    <w:rsid w:val="00592247"/>
    <w:rsid w:val="005922FA"/>
    <w:rsid w:val="005929F8"/>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7C3"/>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277"/>
    <w:rsid w:val="005B13F0"/>
    <w:rsid w:val="005B209D"/>
    <w:rsid w:val="005B23C5"/>
    <w:rsid w:val="005B2812"/>
    <w:rsid w:val="005B2D48"/>
    <w:rsid w:val="005B3B45"/>
    <w:rsid w:val="005B3CF9"/>
    <w:rsid w:val="005B3F7D"/>
    <w:rsid w:val="005B50CA"/>
    <w:rsid w:val="005B6858"/>
    <w:rsid w:val="005B7168"/>
    <w:rsid w:val="005B719F"/>
    <w:rsid w:val="005B7DD4"/>
    <w:rsid w:val="005C0621"/>
    <w:rsid w:val="005C07CA"/>
    <w:rsid w:val="005C166E"/>
    <w:rsid w:val="005C2D30"/>
    <w:rsid w:val="005C31C9"/>
    <w:rsid w:val="005C3F39"/>
    <w:rsid w:val="005C3FD4"/>
    <w:rsid w:val="005C409A"/>
    <w:rsid w:val="005C4BA8"/>
    <w:rsid w:val="005C56B5"/>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1D2"/>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2B4"/>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1E8F"/>
    <w:rsid w:val="00602B45"/>
    <w:rsid w:val="00602BA5"/>
    <w:rsid w:val="00602DF5"/>
    <w:rsid w:val="006030A4"/>
    <w:rsid w:val="00603181"/>
    <w:rsid w:val="00603BE7"/>
    <w:rsid w:val="006049E4"/>
    <w:rsid w:val="0060542D"/>
    <w:rsid w:val="00605ABF"/>
    <w:rsid w:val="00605D63"/>
    <w:rsid w:val="00606156"/>
    <w:rsid w:val="00606B10"/>
    <w:rsid w:val="00606C03"/>
    <w:rsid w:val="00606E31"/>
    <w:rsid w:val="00607220"/>
    <w:rsid w:val="00607AEE"/>
    <w:rsid w:val="006103D7"/>
    <w:rsid w:val="00610E8A"/>
    <w:rsid w:val="00611138"/>
    <w:rsid w:val="00611A37"/>
    <w:rsid w:val="00611ABB"/>
    <w:rsid w:val="00612402"/>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B"/>
    <w:rsid w:val="006260F2"/>
    <w:rsid w:val="00626439"/>
    <w:rsid w:val="00627280"/>
    <w:rsid w:val="00627A07"/>
    <w:rsid w:val="00627BA6"/>
    <w:rsid w:val="00627ECB"/>
    <w:rsid w:val="006303D8"/>
    <w:rsid w:val="00630587"/>
    <w:rsid w:val="00630892"/>
    <w:rsid w:val="00630FF6"/>
    <w:rsid w:val="00631432"/>
    <w:rsid w:val="00631AAD"/>
    <w:rsid w:val="0063219A"/>
    <w:rsid w:val="00632977"/>
    <w:rsid w:val="006329C3"/>
    <w:rsid w:val="00632B4D"/>
    <w:rsid w:val="00633339"/>
    <w:rsid w:val="00633802"/>
    <w:rsid w:val="00633DFE"/>
    <w:rsid w:val="006343E7"/>
    <w:rsid w:val="00634685"/>
    <w:rsid w:val="00634B26"/>
    <w:rsid w:val="006351AE"/>
    <w:rsid w:val="00635F5F"/>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3296"/>
    <w:rsid w:val="00643BC9"/>
    <w:rsid w:val="00643D76"/>
    <w:rsid w:val="00644739"/>
    <w:rsid w:val="00644954"/>
    <w:rsid w:val="00644EF7"/>
    <w:rsid w:val="0064551A"/>
    <w:rsid w:val="006455BE"/>
    <w:rsid w:val="00645658"/>
    <w:rsid w:val="00645C24"/>
    <w:rsid w:val="00645E94"/>
    <w:rsid w:val="006461BA"/>
    <w:rsid w:val="00646259"/>
    <w:rsid w:val="006462A0"/>
    <w:rsid w:val="00646357"/>
    <w:rsid w:val="00646AE9"/>
    <w:rsid w:val="00650071"/>
    <w:rsid w:val="006502E7"/>
    <w:rsid w:val="00650302"/>
    <w:rsid w:val="006506CF"/>
    <w:rsid w:val="00650BDB"/>
    <w:rsid w:val="00650DAB"/>
    <w:rsid w:val="00650E6E"/>
    <w:rsid w:val="0065139E"/>
    <w:rsid w:val="00651436"/>
    <w:rsid w:val="006514C8"/>
    <w:rsid w:val="006516FB"/>
    <w:rsid w:val="00652304"/>
    <w:rsid w:val="0065308D"/>
    <w:rsid w:val="00653698"/>
    <w:rsid w:val="006536AB"/>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11E7"/>
    <w:rsid w:val="00662D12"/>
    <w:rsid w:val="00662DC1"/>
    <w:rsid w:val="0066329D"/>
    <w:rsid w:val="0066367B"/>
    <w:rsid w:val="006637AA"/>
    <w:rsid w:val="00663911"/>
    <w:rsid w:val="00663F22"/>
    <w:rsid w:val="006645DB"/>
    <w:rsid w:val="00664E11"/>
    <w:rsid w:val="00664F17"/>
    <w:rsid w:val="00664F63"/>
    <w:rsid w:val="00664FA0"/>
    <w:rsid w:val="0066582A"/>
    <w:rsid w:val="00665D90"/>
    <w:rsid w:val="0066674A"/>
    <w:rsid w:val="006675CC"/>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6B31"/>
    <w:rsid w:val="0067722A"/>
    <w:rsid w:val="0067745F"/>
    <w:rsid w:val="006779AC"/>
    <w:rsid w:val="006779B2"/>
    <w:rsid w:val="00677EDC"/>
    <w:rsid w:val="00680767"/>
    <w:rsid w:val="00680870"/>
    <w:rsid w:val="00680DE8"/>
    <w:rsid w:val="00681173"/>
    <w:rsid w:val="00681A0A"/>
    <w:rsid w:val="00681BE8"/>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004"/>
    <w:rsid w:val="00693132"/>
    <w:rsid w:val="006933C5"/>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74A"/>
    <w:rsid w:val="006A37A1"/>
    <w:rsid w:val="006A39FF"/>
    <w:rsid w:val="006A3D96"/>
    <w:rsid w:val="006A44DA"/>
    <w:rsid w:val="006A4C41"/>
    <w:rsid w:val="006A5121"/>
    <w:rsid w:val="006A5152"/>
    <w:rsid w:val="006A5B65"/>
    <w:rsid w:val="006A64C8"/>
    <w:rsid w:val="006A699F"/>
    <w:rsid w:val="006A7030"/>
    <w:rsid w:val="006A7D64"/>
    <w:rsid w:val="006B005C"/>
    <w:rsid w:val="006B09E9"/>
    <w:rsid w:val="006B0E03"/>
    <w:rsid w:val="006B10A4"/>
    <w:rsid w:val="006B11FC"/>
    <w:rsid w:val="006B1A65"/>
    <w:rsid w:val="006B1E0E"/>
    <w:rsid w:val="006B2692"/>
    <w:rsid w:val="006B3830"/>
    <w:rsid w:val="006B3D2A"/>
    <w:rsid w:val="006B42A1"/>
    <w:rsid w:val="006B438B"/>
    <w:rsid w:val="006B4A38"/>
    <w:rsid w:val="006B4C0B"/>
    <w:rsid w:val="006B59CD"/>
    <w:rsid w:val="006B635F"/>
    <w:rsid w:val="006B6641"/>
    <w:rsid w:val="006B708B"/>
    <w:rsid w:val="006B76BF"/>
    <w:rsid w:val="006B77A7"/>
    <w:rsid w:val="006B7848"/>
    <w:rsid w:val="006B7C88"/>
    <w:rsid w:val="006C07FA"/>
    <w:rsid w:val="006C1218"/>
    <w:rsid w:val="006C1540"/>
    <w:rsid w:val="006C1A4E"/>
    <w:rsid w:val="006C1D65"/>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25CB"/>
    <w:rsid w:val="006E3327"/>
    <w:rsid w:val="006E36E6"/>
    <w:rsid w:val="006E3D45"/>
    <w:rsid w:val="006E3FFC"/>
    <w:rsid w:val="006E440D"/>
    <w:rsid w:val="006E4CB2"/>
    <w:rsid w:val="006E4CDB"/>
    <w:rsid w:val="006E5496"/>
    <w:rsid w:val="006E5655"/>
    <w:rsid w:val="006E5995"/>
    <w:rsid w:val="006E67D0"/>
    <w:rsid w:val="006E6964"/>
    <w:rsid w:val="006E6DE4"/>
    <w:rsid w:val="006E7059"/>
    <w:rsid w:val="006E7987"/>
    <w:rsid w:val="006F04E5"/>
    <w:rsid w:val="006F0530"/>
    <w:rsid w:val="006F06E5"/>
    <w:rsid w:val="006F0F7A"/>
    <w:rsid w:val="006F107E"/>
    <w:rsid w:val="006F1E07"/>
    <w:rsid w:val="006F2010"/>
    <w:rsid w:val="006F28EC"/>
    <w:rsid w:val="006F2D46"/>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4F8"/>
    <w:rsid w:val="0070267C"/>
    <w:rsid w:val="007026F4"/>
    <w:rsid w:val="00702D3C"/>
    <w:rsid w:val="00702DD2"/>
    <w:rsid w:val="00702DE1"/>
    <w:rsid w:val="007038BC"/>
    <w:rsid w:val="00704A76"/>
    <w:rsid w:val="00704B54"/>
    <w:rsid w:val="00704DF1"/>
    <w:rsid w:val="00706234"/>
    <w:rsid w:val="0070670E"/>
    <w:rsid w:val="0070685C"/>
    <w:rsid w:val="00706D03"/>
    <w:rsid w:val="00706FF6"/>
    <w:rsid w:val="00707611"/>
    <w:rsid w:val="007078AD"/>
    <w:rsid w:val="00707B61"/>
    <w:rsid w:val="007100A7"/>
    <w:rsid w:val="00710245"/>
    <w:rsid w:val="007117EF"/>
    <w:rsid w:val="00711CE7"/>
    <w:rsid w:val="00711F0F"/>
    <w:rsid w:val="00712C41"/>
    <w:rsid w:val="007132EE"/>
    <w:rsid w:val="0071343E"/>
    <w:rsid w:val="00713D17"/>
    <w:rsid w:val="0071461B"/>
    <w:rsid w:val="00714A96"/>
    <w:rsid w:val="00715239"/>
    <w:rsid w:val="00715E3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38A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079"/>
    <w:rsid w:val="00753A2C"/>
    <w:rsid w:val="00753A64"/>
    <w:rsid w:val="007543E8"/>
    <w:rsid w:val="00754E67"/>
    <w:rsid w:val="00755317"/>
    <w:rsid w:val="00755373"/>
    <w:rsid w:val="00755BAD"/>
    <w:rsid w:val="00756319"/>
    <w:rsid w:val="007563DE"/>
    <w:rsid w:val="00757353"/>
    <w:rsid w:val="00757607"/>
    <w:rsid w:val="00757B6A"/>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5B93"/>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0CD"/>
    <w:rsid w:val="00775814"/>
    <w:rsid w:val="0077595E"/>
    <w:rsid w:val="00775A6E"/>
    <w:rsid w:val="00775DF5"/>
    <w:rsid w:val="0077600F"/>
    <w:rsid w:val="00776B4C"/>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CB"/>
    <w:rsid w:val="007878D2"/>
    <w:rsid w:val="0078797E"/>
    <w:rsid w:val="0079058D"/>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87B"/>
    <w:rsid w:val="007A2BDF"/>
    <w:rsid w:val="007A3560"/>
    <w:rsid w:val="007A356D"/>
    <w:rsid w:val="007A3617"/>
    <w:rsid w:val="007A3F94"/>
    <w:rsid w:val="007A4212"/>
    <w:rsid w:val="007A585E"/>
    <w:rsid w:val="007A69E4"/>
    <w:rsid w:val="007A7250"/>
    <w:rsid w:val="007A7466"/>
    <w:rsid w:val="007A74E6"/>
    <w:rsid w:val="007A7518"/>
    <w:rsid w:val="007A784E"/>
    <w:rsid w:val="007B1A59"/>
    <w:rsid w:val="007B2578"/>
    <w:rsid w:val="007B3856"/>
    <w:rsid w:val="007B4CA7"/>
    <w:rsid w:val="007B4E5F"/>
    <w:rsid w:val="007B5E20"/>
    <w:rsid w:val="007B7B7C"/>
    <w:rsid w:val="007B7F37"/>
    <w:rsid w:val="007C022E"/>
    <w:rsid w:val="007C1B65"/>
    <w:rsid w:val="007C2007"/>
    <w:rsid w:val="007C3796"/>
    <w:rsid w:val="007C3BA5"/>
    <w:rsid w:val="007C3CA1"/>
    <w:rsid w:val="007C404D"/>
    <w:rsid w:val="007C667D"/>
    <w:rsid w:val="007C676B"/>
    <w:rsid w:val="007C6CC4"/>
    <w:rsid w:val="007C6F5B"/>
    <w:rsid w:val="007D0259"/>
    <w:rsid w:val="007D0699"/>
    <w:rsid w:val="007D0B66"/>
    <w:rsid w:val="007D0D4A"/>
    <w:rsid w:val="007D0DC3"/>
    <w:rsid w:val="007D157C"/>
    <w:rsid w:val="007D1704"/>
    <w:rsid w:val="007D2451"/>
    <w:rsid w:val="007D2788"/>
    <w:rsid w:val="007D29FE"/>
    <w:rsid w:val="007D356D"/>
    <w:rsid w:val="007D40EE"/>
    <w:rsid w:val="007D4256"/>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0F"/>
    <w:rsid w:val="007E2FB5"/>
    <w:rsid w:val="007E3B65"/>
    <w:rsid w:val="007E41F0"/>
    <w:rsid w:val="007E45DF"/>
    <w:rsid w:val="007E589C"/>
    <w:rsid w:val="007E5D53"/>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3D6"/>
    <w:rsid w:val="007F6630"/>
    <w:rsid w:val="007F6FE9"/>
    <w:rsid w:val="007F7237"/>
    <w:rsid w:val="007F74A3"/>
    <w:rsid w:val="008000A1"/>
    <w:rsid w:val="00800910"/>
    <w:rsid w:val="00800F98"/>
    <w:rsid w:val="00801517"/>
    <w:rsid w:val="008018EB"/>
    <w:rsid w:val="00801D79"/>
    <w:rsid w:val="0080208A"/>
    <w:rsid w:val="00802185"/>
    <w:rsid w:val="008021E1"/>
    <w:rsid w:val="008028A3"/>
    <w:rsid w:val="008028E6"/>
    <w:rsid w:val="00802B4A"/>
    <w:rsid w:val="00802D04"/>
    <w:rsid w:val="00803400"/>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536"/>
    <w:rsid w:val="00822E8F"/>
    <w:rsid w:val="008247EA"/>
    <w:rsid w:val="0082631A"/>
    <w:rsid w:val="00826EA7"/>
    <w:rsid w:val="008275C5"/>
    <w:rsid w:val="00827E27"/>
    <w:rsid w:val="00827FDD"/>
    <w:rsid w:val="00830405"/>
    <w:rsid w:val="008307E1"/>
    <w:rsid w:val="0083152C"/>
    <w:rsid w:val="008315C7"/>
    <w:rsid w:val="00831798"/>
    <w:rsid w:val="00832074"/>
    <w:rsid w:val="00832C84"/>
    <w:rsid w:val="00832CAF"/>
    <w:rsid w:val="00832EE4"/>
    <w:rsid w:val="00833CF6"/>
    <w:rsid w:val="00834070"/>
    <w:rsid w:val="00835197"/>
    <w:rsid w:val="0083555D"/>
    <w:rsid w:val="00835AD5"/>
    <w:rsid w:val="00835B53"/>
    <w:rsid w:val="00835BC1"/>
    <w:rsid w:val="0083626A"/>
    <w:rsid w:val="0083671F"/>
    <w:rsid w:val="0083763C"/>
    <w:rsid w:val="00840780"/>
    <w:rsid w:val="00841B91"/>
    <w:rsid w:val="0084241E"/>
    <w:rsid w:val="00842EFF"/>
    <w:rsid w:val="00842F96"/>
    <w:rsid w:val="0084346D"/>
    <w:rsid w:val="008437A9"/>
    <w:rsid w:val="00843B73"/>
    <w:rsid w:val="00844223"/>
    <w:rsid w:val="008442F2"/>
    <w:rsid w:val="008443F5"/>
    <w:rsid w:val="0084475C"/>
    <w:rsid w:val="00844F99"/>
    <w:rsid w:val="00845192"/>
    <w:rsid w:val="008451E3"/>
    <w:rsid w:val="00845237"/>
    <w:rsid w:val="0084699E"/>
    <w:rsid w:val="008478D6"/>
    <w:rsid w:val="00847E2B"/>
    <w:rsid w:val="008501DB"/>
    <w:rsid w:val="008501EA"/>
    <w:rsid w:val="0085053C"/>
    <w:rsid w:val="00850812"/>
    <w:rsid w:val="00851420"/>
    <w:rsid w:val="00851427"/>
    <w:rsid w:val="00853958"/>
    <w:rsid w:val="00854913"/>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D17"/>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2DE"/>
    <w:rsid w:val="00884607"/>
    <w:rsid w:val="00884A3C"/>
    <w:rsid w:val="00884C7F"/>
    <w:rsid w:val="00886527"/>
    <w:rsid w:val="0088658A"/>
    <w:rsid w:val="00886872"/>
    <w:rsid w:val="008868A4"/>
    <w:rsid w:val="00886C08"/>
    <w:rsid w:val="008872C4"/>
    <w:rsid w:val="00890760"/>
    <w:rsid w:val="00890A70"/>
    <w:rsid w:val="00891B18"/>
    <w:rsid w:val="008937BE"/>
    <w:rsid w:val="00893A1B"/>
    <w:rsid w:val="00893AF1"/>
    <w:rsid w:val="0089489B"/>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6A03"/>
    <w:rsid w:val="008A71A9"/>
    <w:rsid w:val="008B02F2"/>
    <w:rsid w:val="008B07F0"/>
    <w:rsid w:val="008B0D51"/>
    <w:rsid w:val="008B1228"/>
    <w:rsid w:val="008B32EE"/>
    <w:rsid w:val="008B3F3C"/>
    <w:rsid w:val="008B55CB"/>
    <w:rsid w:val="008B5739"/>
    <w:rsid w:val="008B6A6A"/>
    <w:rsid w:val="008C0856"/>
    <w:rsid w:val="008C1988"/>
    <w:rsid w:val="008C2062"/>
    <w:rsid w:val="008C2385"/>
    <w:rsid w:val="008C3C62"/>
    <w:rsid w:val="008C3D7E"/>
    <w:rsid w:val="008C4188"/>
    <w:rsid w:val="008C49E0"/>
    <w:rsid w:val="008C5493"/>
    <w:rsid w:val="008C56F6"/>
    <w:rsid w:val="008C5B2B"/>
    <w:rsid w:val="008C66DD"/>
    <w:rsid w:val="008C6D83"/>
    <w:rsid w:val="008C721F"/>
    <w:rsid w:val="008C7774"/>
    <w:rsid w:val="008D013A"/>
    <w:rsid w:val="008D0B95"/>
    <w:rsid w:val="008D120F"/>
    <w:rsid w:val="008D14A6"/>
    <w:rsid w:val="008D1B1A"/>
    <w:rsid w:val="008D216D"/>
    <w:rsid w:val="008D2205"/>
    <w:rsid w:val="008D2A6A"/>
    <w:rsid w:val="008D3695"/>
    <w:rsid w:val="008D3AAC"/>
    <w:rsid w:val="008D3B7C"/>
    <w:rsid w:val="008D3BB1"/>
    <w:rsid w:val="008D3E8C"/>
    <w:rsid w:val="008D4252"/>
    <w:rsid w:val="008D4999"/>
    <w:rsid w:val="008D50FD"/>
    <w:rsid w:val="008D5767"/>
    <w:rsid w:val="008D5813"/>
    <w:rsid w:val="008D5BD4"/>
    <w:rsid w:val="008D636D"/>
    <w:rsid w:val="008D7898"/>
    <w:rsid w:val="008D7D44"/>
    <w:rsid w:val="008E1B59"/>
    <w:rsid w:val="008E1D38"/>
    <w:rsid w:val="008E1E6B"/>
    <w:rsid w:val="008E24FE"/>
    <w:rsid w:val="008E3795"/>
    <w:rsid w:val="008E38C2"/>
    <w:rsid w:val="008E3D28"/>
    <w:rsid w:val="008E5B8C"/>
    <w:rsid w:val="008E5BA3"/>
    <w:rsid w:val="008E6274"/>
    <w:rsid w:val="008E65D2"/>
    <w:rsid w:val="008E78B3"/>
    <w:rsid w:val="008E7B52"/>
    <w:rsid w:val="008F0A63"/>
    <w:rsid w:val="008F0C4A"/>
    <w:rsid w:val="008F0F7E"/>
    <w:rsid w:val="008F10B3"/>
    <w:rsid w:val="008F24FC"/>
    <w:rsid w:val="008F3227"/>
    <w:rsid w:val="008F35A3"/>
    <w:rsid w:val="008F3CE7"/>
    <w:rsid w:val="008F570A"/>
    <w:rsid w:val="008F59BD"/>
    <w:rsid w:val="008F5B54"/>
    <w:rsid w:val="008F6135"/>
    <w:rsid w:val="008F6168"/>
    <w:rsid w:val="008F6D96"/>
    <w:rsid w:val="008F7169"/>
    <w:rsid w:val="008F7250"/>
    <w:rsid w:val="008F7F42"/>
    <w:rsid w:val="008F7F95"/>
    <w:rsid w:val="0090140A"/>
    <w:rsid w:val="009019AB"/>
    <w:rsid w:val="00901EA0"/>
    <w:rsid w:val="009025F6"/>
    <w:rsid w:val="00902814"/>
    <w:rsid w:val="00902BC9"/>
    <w:rsid w:val="00902D06"/>
    <w:rsid w:val="00902EE1"/>
    <w:rsid w:val="009033B0"/>
    <w:rsid w:val="00903567"/>
    <w:rsid w:val="00903792"/>
    <w:rsid w:val="009038BF"/>
    <w:rsid w:val="009043A8"/>
    <w:rsid w:val="0090459F"/>
    <w:rsid w:val="009048F1"/>
    <w:rsid w:val="00904BCB"/>
    <w:rsid w:val="009057C8"/>
    <w:rsid w:val="009061E5"/>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6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328"/>
    <w:rsid w:val="00937998"/>
    <w:rsid w:val="009401FD"/>
    <w:rsid w:val="009409D3"/>
    <w:rsid w:val="00940DBA"/>
    <w:rsid w:val="00941314"/>
    <w:rsid w:val="009418E3"/>
    <w:rsid w:val="00941952"/>
    <w:rsid w:val="00941FAB"/>
    <w:rsid w:val="00942D9D"/>
    <w:rsid w:val="009440C8"/>
    <w:rsid w:val="0094473B"/>
    <w:rsid w:val="00945B09"/>
    <w:rsid w:val="00945D08"/>
    <w:rsid w:val="00945F99"/>
    <w:rsid w:val="00946DC6"/>
    <w:rsid w:val="00947333"/>
    <w:rsid w:val="00947600"/>
    <w:rsid w:val="009506C7"/>
    <w:rsid w:val="00950AE9"/>
    <w:rsid w:val="00950FB1"/>
    <w:rsid w:val="00951528"/>
    <w:rsid w:val="009515C5"/>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5FD"/>
    <w:rsid w:val="00964792"/>
    <w:rsid w:val="00964C1E"/>
    <w:rsid w:val="00965290"/>
    <w:rsid w:val="009653D1"/>
    <w:rsid w:val="009657F0"/>
    <w:rsid w:val="00965969"/>
    <w:rsid w:val="00966319"/>
    <w:rsid w:val="009665BB"/>
    <w:rsid w:val="00966A7C"/>
    <w:rsid w:val="00966C3F"/>
    <w:rsid w:val="00966D56"/>
    <w:rsid w:val="00967096"/>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176"/>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262D"/>
    <w:rsid w:val="009938D2"/>
    <w:rsid w:val="009940BB"/>
    <w:rsid w:val="009943BE"/>
    <w:rsid w:val="009947B7"/>
    <w:rsid w:val="00994825"/>
    <w:rsid w:val="009949CF"/>
    <w:rsid w:val="00994D15"/>
    <w:rsid w:val="00995254"/>
    <w:rsid w:val="009954CE"/>
    <w:rsid w:val="009960F8"/>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46A"/>
    <w:rsid w:val="009A68DE"/>
    <w:rsid w:val="009A6C68"/>
    <w:rsid w:val="009A78A4"/>
    <w:rsid w:val="009B0A35"/>
    <w:rsid w:val="009B0B3C"/>
    <w:rsid w:val="009B0C3C"/>
    <w:rsid w:val="009B22DC"/>
    <w:rsid w:val="009B277F"/>
    <w:rsid w:val="009B27E4"/>
    <w:rsid w:val="009B2A97"/>
    <w:rsid w:val="009B36D4"/>
    <w:rsid w:val="009B376F"/>
    <w:rsid w:val="009B3780"/>
    <w:rsid w:val="009B4DFF"/>
    <w:rsid w:val="009B52E6"/>
    <w:rsid w:val="009B6947"/>
    <w:rsid w:val="009B761C"/>
    <w:rsid w:val="009B7DBB"/>
    <w:rsid w:val="009B7FDB"/>
    <w:rsid w:val="009C01EB"/>
    <w:rsid w:val="009C12ED"/>
    <w:rsid w:val="009C27C9"/>
    <w:rsid w:val="009C37F7"/>
    <w:rsid w:val="009C395D"/>
    <w:rsid w:val="009C4079"/>
    <w:rsid w:val="009C4899"/>
    <w:rsid w:val="009C4ED2"/>
    <w:rsid w:val="009C4F40"/>
    <w:rsid w:val="009C54BC"/>
    <w:rsid w:val="009C5529"/>
    <w:rsid w:val="009C5566"/>
    <w:rsid w:val="009C5C1A"/>
    <w:rsid w:val="009C60D6"/>
    <w:rsid w:val="009C6F35"/>
    <w:rsid w:val="009C7061"/>
    <w:rsid w:val="009C717A"/>
    <w:rsid w:val="009D097D"/>
    <w:rsid w:val="009D0B53"/>
    <w:rsid w:val="009D1183"/>
    <w:rsid w:val="009D11AB"/>
    <w:rsid w:val="009D152A"/>
    <w:rsid w:val="009D16B1"/>
    <w:rsid w:val="009D2353"/>
    <w:rsid w:val="009D2474"/>
    <w:rsid w:val="009D2E5C"/>
    <w:rsid w:val="009D3D4F"/>
    <w:rsid w:val="009D44D8"/>
    <w:rsid w:val="009D5A0C"/>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4FC3"/>
    <w:rsid w:val="009E598D"/>
    <w:rsid w:val="009E62A5"/>
    <w:rsid w:val="009E65D1"/>
    <w:rsid w:val="009E6CBF"/>
    <w:rsid w:val="009E73F8"/>
    <w:rsid w:val="009E7497"/>
    <w:rsid w:val="009E7688"/>
    <w:rsid w:val="009E76A0"/>
    <w:rsid w:val="009E7792"/>
    <w:rsid w:val="009E78F2"/>
    <w:rsid w:val="009F01F8"/>
    <w:rsid w:val="009F0A7F"/>
    <w:rsid w:val="009F0B0E"/>
    <w:rsid w:val="009F1340"/>
    <w:rsid w:val="009F1666"/>
    <w:rsid w:val="009F1A19"/>
    <w:rsid w:val="009F1AB3"/>
    <w:rsid w:val="009F1EA5"/>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4710"/>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16D01"/>
    <w:rsid w:val="00A20738"/>
    <w:rsid w:val="00A21F7A"/>
    <w:rsid w:val="00A220BC"/>
    <w:rsid w:val="00A22642"/>
    <w:rsid w:val="00A22652"/>
    <w:rsid w:val="00A22E71"/>
    <w:rsid w:val="00A231F0"/>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C72"/>
    <w:rsid w:val="00A34DA1"/>
    <w:rsid w:val="00A35282"/>
    <w:rsid w:val="00A355B1"/>
    <w:rsid w:val="00A373A6"/>
    <w:rsid w:val="00A374AE"/>
    <w:rsid w:val="00A400FB"/>
    <w:rsid w:val="00A408AD"/>
    <w:rsid w:val="00A40E5F"/>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2587"/>
    <w:rsid w:val="00A549BD"/>
    <w:rsid w:val="00A54F1F"/>
    <w:rsid w:val="00A554A4"/>
    <w:rsid w:val="00A555CB"/>
    <w:rsid w:val="00A55676"/>
    <w:rsid w:val="00A568F7"/>
    <w:rsid w:val="00A56ADE"/>
    <w:rsid w:val="00A577A0"/>
    <w:rsid w:val="00A5791F"/>
    <w:rsid w:val="00A57DD8"/>
    <w:rsid w:val="00A57F55"/>
    <w:rsid w:val="00A602DB"/>
    <w:rsid w:val="00A6143D"/>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2DF3"/>
    <w:rsid w:val="00A7316D"/>
    <w:rsid w:val="00A7395A"/>
    <w:rsid w:val="00A73F7A"/>
    <w:rsid w:val="00A74457"/>
    <w:rsid w:val="00A74811"/>
    <w:rsid w:val="00A759B5"/>
    <w:rsid w:val="00A75C6C"/>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D13"/>
    <w:rsid w:val="00A85F3F"/>
    <w:rsid w:val="00A863C7"/>
    <w:rsid w:val="00A866EA"/>
    <w:rsid w:val="00A86713"/>
    <w:rsid w:val="00A900A2"/>
    <w:rsid w:val="00A901B5"/>
    <w:rsid w:val="00A901B6"/>
    <w:rsid w:val="00A90837"/>
    <w:rsid w:val="00A9085C"/>
    <w:rsid w:val="00A90E61"/>
    <w:rsid w:val="00A910F5"/>
    <w:rsid w:val="00A9165F"/>
    <w:rsid w:val="00A922BB"/>
    <w:rsid w:val="00A92B22"/>
    <w:rsid w:val="00A93625"/>
    <w:rsid w:val="00A93C14"/>
    <w:rsid w:val="00A93C34"/>
    <w:rsid w:val="00A94B6E"/>
    <w:rsid w:val="00A94D92"/>
    <w:rsid w:val="00A94E82"/>
    <w:rsid w:val="00A95025"/>
    <w:rsid w:val="00A95373"/>
    <w:rsid w:val="00A955B1"/>
    <w:rsid w:val="00A95AB3"/>
    <w:rsid w:val="00A95C5B"/>
    <w:rsid w:val="00A95D13"/>
    <w:rsid w:val="00A95ECE"/>
    <w:rsid w:val="00A96067"/>
    <w:rsid w:val="00A96BA0"/>
    <w:rsid w:val="00A973FA"/>
    <w:rsid w:val="00A97D30"/>
    <w:rsid w:val="00AA022B"/>
    <w:rsid w:val="00AA186F"/>
    <w:rsid w:val="00AA1894"/>
    <w:rsid w:val="00AA1D9E"/>
    <w:rsid w:val="00AA2348"/>
    <w:rsid w:val="00AA27B0"/>
    <w:rsid w:val="00AA28DC"/>
    <w:rsid w:val="00AA3246"/>
    <w:rsid w:val="00AA38AC"/>
    <w:rsid w:val="00AA3958"/>
    <w:rsid w:val="00AA3BD8"/>
    <w:rsid w:val="00AA4579"/>
    <w:rsid w:val="00AA4A2C"/>
    <w:rsid w:val="00AA61A5"/>
    <w:rsid w:val="00AA6B4E"/>
    <w:rsid w:val="00AA6D20"/>
    <w:rsid w:val="00AA7B55"/>
    <w:rsid w:val="00AA7DD9"/>
    <w:rsid w:val="00AB012B"/>
    <w:rsid w:val="00AB04F1"/>
    <w:rsid w:val="00AB18ED"/>
    <w:rsid w:val="00AB1E56"/>
    <w:rsid w:val="00AB22D4"/>
    <w:rsid w:val="00AB2384"/>
    <w:rsid w:val="00AB3B11"/>
    <w:rsid w:val="00AB4019"/>
    <w:rsid w:val="00AB473E"/>
    <w:rsid w:val="00AB48FB"/>
    <w:rsid w:val="00AB4A6C"/>
    <w:rsid w:val="00AB4DCD"/>
    <w:rsid w:val="00AB564D"/>
    <w:rsid w:val="00AB56A6"/>
    <w:rsid w:val="00AB5786"/>
    <w:rsid w:val="00AB58F1"/>
    <w:rsid w:val="00AB5AF6"/>
    <w:rsid w:val="00AB6957"/>
    <w:rsid w:val="00AC0944"/>
    <w:rsid w:val="00AC1F6B"/>
    <w:rsid w:val="00AC2190"/>
    <w:rsid w:val="00AC2433"/>
    <w:rsid w:val="00AC355B"/>
    <w:rsid w:val="00AC35D0"/>
    <w:rsid w:val="00AC3A9C"/>
    <w:rsid w:val="00AC4751"/>
    <w:rsid w:val="00AC49F8"/>
    <w:rsid w:val="00AC4B28"/>
    <w:rsid w:val="00AC53AE"/>
    <w:rsid w:val="00AC561E"/>
    <w:rsid w:val="00AC5AA7"/>
    <w:rsid w:val="00AC6202"/>
    <w:rsid w:val="00AC67E1"/>
    <w:rsid w:val="00AC6898"/>
    <w:rsid w:val="00AC6AF7"/>
    <w:rsid w:val="00AC6B71"/>
    <w:rsid w:val="00AC6E43"/>
    <w:rsid w:val="00AC73DE"/>
    <w:rsid w:val="00AC78CA"/>
    <w:rsid w:val="00AD0188"/>
    <w:rsid w:val="00AD05F8"/>
    <w:rsid w:val="00AD09F6"/>
    <w:rsid w:val="00AD175F"/>
    <w:rsid w:val="00AD32C8"/>
    <w:rsid w:val="00AD35F6"/>
    <w:rsid w:val="00AD4D15"/>
    <w:rsid w:val="00AD4DA9"/>
    <w:rsid w:val="00AD6807"/>
    <w:rsid w:val="00AD6C5C"/>
    <w:rsid w:val="00AD6F48"/>
    <w:rsid w:val="00AD7535"/>
    <w:rsid w:val="00AD76D0"/>
    <w:rsid w:val="00AE0A86"/>
    <w:rsid w:val="00AE0BEF"/>
    <w:rsid w:val="00AE1745"/>
    <w:rsid w:val="00AE203D"/>
    <w:rsid w:val="00AE2B8D"/>
    <w:rsid w:val="00AE321A"/>
    <w:rsid w:val="00AE3885"/>
    <w:rsid w:val="00AE3CBB"/>
    <w:rsid w:val="00AE3E14"/>
    <w:rsid w:val="00AE4EAF"/>
    <w:rsid w:val="00AE6888"/>
    <w:rsid w:val="00AE6FE9"/>
    <w:rsid w:val="00AF02D7"/>
    <w:rsid w:val="00AF059D"/>
    <w:rsid w:val="00AF0822"/>
    <w:rsid w:val="00AF12A8"/>
    <w:rsid w:val="00AF1821"/>
    <w:rsid w:val="00AF1A64"/>
    <w:rsid w:val="00AF2420"/>
    <w:rsid w:val="00AF2E59"/>
    <w:rsid w:val="00AF38A9"/>
    <w:rsid w:val="00AF4560"/>
    <w:rsid w:val="00AF4893"/>
    <w:rsid w:val="00AF4BE8"/>
    <w:rsid w:val="00AF4C8B"/>
    <w:rsid w:val="00AF6BD4"/>
    <w:rsid w:val="00AF6F55"/>
    <w:rsid w:val="00AF717E"/>
    <w:rsid w:val="00AF7939"/>
    <w:rsid w:val="00AF7C7A"/>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0B4"/>
    <w:rsid w:val="00B1163A"/>
    <w:rsid w:val="00B11FC9"/>
    <w:rsid w:val="00B12A8C"/>
    <w:rsid w:val="00B13129"/>
    <w:rsid w:val="00B135BC"/>
    <w:rsid w:val="00B156F7"/>
    <w:rsid w:val="00B15BC9"/>
    <w:rsid w:val="00B15E74"/>
    <w:rsid w:val="00B16055"/>
    <w:rsid w:val="00B16414"/>
    <w:rsid w:val="00B16D3B"/>
    <w:rsid w:val="00B16F8A"/>
    <w:rsid w:val="00B16FF2"/>
    <w:rsid w:val="00B172A3"/>
    <w:rsid w:val="00B2020D"/>
    <w:rsid w:val="00B207D8"/>
    <w:rsid w:val="00B20B15"/>
    <w:rsid w:val="00B20C7E"/>
    <w:rsid w:val="00B2126A"/>
    <w:rsid w:val="00B21668"/>
    <w:rsid w:val="00B218DC"/>
    <w:rsid w:val="00B21FD2"/>
    <w:rsid w:val="00B231D6"/>
    <w:rsid w:val="00B24E3E"/>
    <w:rsid w:val="00B25A67"/>
    <w:rsid w:val="00B2692C"/>
    <w:rsid w:val="00B2769D"/>
    <w:rsid w:val="00B301D9"/>
    <w:rsid w:val="00B30A89"/>
    <w:rsid w:val="00B30CE7"/>
    <w:rsid w:val="00B30DFD"/>
    <w:rsid w:val="00B30E13"/>
    <w:rsid w:val="00B31303"/>
    <w:rsid w:val="00B31837"/>
    <w:rsid w:val="00B3248C"/>
    <w:rsid w:val="00B32931"/>
    <w:rsid w:val="00B3356E"/>
    <w:rsid w:val="00B33C58"/>
    <w:rsid w:val="00B33DCE"/>
    <w:rsid w:val="00B33E0A"/>
    <w:rsid w:val="00B34B0B"/>
    <w:rsid w:val="00B35902"/>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123"/>
    <w:rsid w:val="00B464BF"/>
    <w:rsid w:val="00B46D53"/>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87"/>
    <w:rsid w:val="00B638B7"/>
    <w:rsid w:val="00B63E5D"/>
    <w:rsid w:val="00B6426D"/>
    <w:rsid w:val="00B65A02"/>
    <w:rsid w:val="00B664A8"/>
    <w:rsid w:val="00B665BC"/>
    <w:rsid w:val="00B6667F"/>
    <w:rsid w:val="00B66A22"/>
    <w:rsid w:val="00B6708A"/>
    <w:rsid w:val="00B67783"/>
    <w:rsid w:val="00B70633"/>
    <w:rsid w:val="00B70F11"/>
    <w:rsid w:val="00B715AD"/>
    <w:rsid w:val="00B7172C"/>
    <w:rsid w:val="00B719B8"/>
    <w:rsid w:val="00B71E99"/>
    <w:rsid w:val="00B72787"/>
    <w:rsid w:val="00B734A3"/>
    <w:rsid w:val="00B735E3"/>
    <w:rsid w:val="00B737D9"/>
    <w:rsid w:val="00B7488F"/>
    <w:rsid w:val="00B748F1"/>
    <w:rsid w:val="00B74DD7"/>
    <w:rsid w:val="00B7524E"/>
    <w:rsid w:val="00B75DE1"/>
    <w:rsid w:val="00B75ECA"/>
    <w:rsid w:val="00B7675F"/>
    <w:rsid w:val="00B77513"/>
    <w:rsid w:val="00B777A7"/>
    <w:rsid w:val="00B80ACC"/>
    <w:rsid w:val="00B80C5E"/>
    <w:rsid w:val="00B80CBD"/>
    <w:rsid w:val="00B826E2"/>
    <w:rsid w:val="00B82A40"/>
    <w:rsid w:val="00B82B7F"/>
    <w:rsid w:val="00B836AE"/>
    <w:rsid w:val="00B836DA"/>
    <w:rsid w:val="00B83A8F"/>
    <w:rsid w:val="00B84934"/>
    <w:rsid w:val="00B84DD3"/>
    <w:rsid w:val="00B850E9"/>
    <w:rsid w:val="00B85147"/>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79A"/>
    <w:rsid w:val="00B95CC4"/>
    <w:rsid w:val="00B95D6D"/>
    <w:rsid w:val="00B96216"/>
    <w:rsid w:val="00B96CE4"/>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6E3"/>
    <w:rsid w:val="00BA76CB"/>
    <w:rsid w:val="00BB07C1"/>
    <w:rsid w:val="00BB16A4"/>
    <w:rsid w:val="00BB1D38"/>
    <w:rsid w:val="00BB31C6"/>
    <w:rsid w:val="00BB3503"/>
    <w:rsid w:val="00BB368E"/>
    <w:rsid w:val="00BB3926"/>
    <w:rsid w:val="00BB3A46"/>
    <w:rsid w:val="00BB4702"/>
    <w:rsid w:val="00BB5192"/>
    <w:rsid w:val="00BB543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BD"/>
    <w:rsid w:val="00BC48C2"/>
    <w:rsid w:val="00BC590B"/>
    <w:rsid w:val="00BC7B16"/>
    <w:rsid w:val="00BD0404"/>
    <w:rsid w:val="00BD07D5"/>
    <w:rsid w:val="00BD1785"/>
    <w:rsid w:val="00BD1B97"/>
    <w:rsid w:val="00BD322C"/>
    <w:rsid w:val="00BD3BA1"/>
    <w:rsid w:val="00BD43AE"/>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2236"/>
    <w:rsid w:val="00BE2566"/>
    <w:rsid w:val="00BE2777"/>
    <w:rsid w:val="00BE2ADA"/>
    <w:rsid w:val="00BE2C31"/>
    <w:rsid w:val="00BE2C44"/>
    <w:rsid w:val="00BE3285"/>
    <w:rsid w:val="00BE33A7"/>
    <w:rsid w:val="00BE3C53"/>
    <w:rsid w:val="00BE3E24"/>
    <w:rsid w:val="00BE4363"/>
    <w:rsid w:val="00BE440E"/>
    <w:rsid w:val="00BE46AF"/>
    <w:rsid w:val="00BE484C"/>
    <w:rsid w:val="00BE5367"/>
    <w:rsid w:val="00BE5A0B"/>
    <w:rsid w:val="00BE5A2A"/>
    <w:rsid w:val="00BE5FA1"/>
    <w:rsid w:val="00BE61F5"/>
    <w:rsid w:val="00BE62F0"/>
    <w:rsid w:val="00BE6D3E"/>
    <w:rsid w:val="00BE6E69"/>
    <w:rsid w:val="00BE7002"/>
    <w:rsid w:val="00BE7021"/>
    <w:rsid w:val="00BE705A"/>
    <w:rsid w:val="00BE781D"/>
    <w:rsid w:val="00BE7CF1"/>
    <w:rsid w:val="00BF07D1"/>
    <w:rsid w:val="00BF0A0E"/>
    <w:rsid w:val="00BF0D8C"/>
    <w:rsid w:val="00BF1031"/>
    <w:rsid w:val="00BF25E6"/>
    <w:rsid w:val="00BF30DA"/>
    <w:rsid w:val="00BF3244"/>
    <w:rsid w:val="00BF3796"/>
    <w:rsid w:val="00BF3844"/>
    <w:rsid w:val="00BF428F"/>
    <w:rsid w:val="00BF449C"/>
    <w:rsid w:val="00BF4674"/>
    <w:rsid w:val="00BF4761"/>
    <w:rsid w:val="00BF4FA4"/>
    <w:rsid w:val="00BF5E4A"/>
    <w:rsid w:val="00BF60A5"/>
    <w:rsid w:val="00BF617E"/>
    <w:rsid w:val="00BF618F"/>
    <w:rsid w:val="00BF6F7F"/>
    <w:rsid w:val="00BF711B"/>
    <w:rsid w:val="00BF78A3"/>
    <w:rsid w:val="00BF78A7"/>
    <w:rsid w:val="00C0025C"/>
    <w:rsid w:val="00C003F2"/>
    <w:rsid w:val="00C00817"/>
    <w:rsid w:val="00C00D1E"/>
    <w:rsid w:val="00C0113B"/>
    <w:rsid w:val="00C023A1"/>
    <w:rsid w:val="00C027B7"/>
    <w:rsid w:val="00C028B3"/>
    <w:rsid w:val="00C02EE3"/>
    <w:rsid w:val="00C03DBA"/>
    <w:rsid w:val="00C04100"/>
    <w:rsid w:val="00C04272"/>
    <w:rsid w:val="00C0495E"/>
    <w:rsid w:val="00C05DE6"/>
    <w:rsid w:val="00C05E0A"/>
    <w:rsid w:val="00C07469"/>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5F4C"/>
    <w:rsid w:val="00C16487"/>
    <w:rsid w:val="00C176DC"/>
    <w:rsid w:val="00C17E40"/>
    <w:rsid w:val="00C17F44"/>
    <w:rsid w:val="00C20C06"/>
    <w:rsid w:val="00C20D70"/>
    <w:rsid w:val="00C20E85"/>
    <w:rsid w:val="00C21885"/>
    <w:rsid w:val="00C21AC3"/>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D88"/>
    <w:rsid w:val="00C35371"/>
    <w:rsid w:val="00C35423"/>
    <w:rsid w:val="00C356CF"/>
    <w:rsid w:val="00C358BB"/>
    <w:rsid w:val="00C359EF"/>
    <w:rsid w:val="00C35F4C"/>
    <w:rsid w:val="00C362E4"/>
    <w:rsid w:val="00C36691"/>
    <w:rsid w:val="00C36D85"/>
    <w:rsid w:val="00C37553"/>
    <w:rsid w:val="00C37AFD"/>
    <w:rsid w:val="00C37E1A"/>
    <w:rsid w:val="00C37EF8"/>
    <w:rsid w:val="00C400F7"/>
    <w:rsid w:val="00C40DEC"/>
    <w:rsid w:val="00C410CD"/>
    <w:rsid w:val="00C411A0"/>
    <w:rsid w:val="00C413B0"/>
    <w:rsid w:val="00C41526"/>
    <w:rsid w:val="00C417AA"/>
    <w:rsid w:val="00C41B79"/>
    <w:rsid w:val="00C41B8D"/>
    <w:rsid w:val="00C42B51"/>
    <w:rsid w:val="00C42B72"/>
    <w:rsid w:val="00C43C77"/>
    <w:rsid w:val="00C445A1"/>
    <w:rsid w:val="00C448A2"/>
    <w:rsid w:val="00C4497D"/>
    <w:rsid w:val="00C44E51"/>
    <w:rsid w:val="00C45433"/>
    <w:rsid w:val="00C46D03"/>
    <w:rsid w:val="00C46FF0"/>
    <w:rsid w:val="00C470E0"/>
    <w:rsid w:val="00C476BB"/>
    <w:rsid w:val="00C47CB0"/>
    <w:rsid w:val="00C50796"/>
    <w:rsid w:val="00C50895"/>
    <w:rsid w:val="00C519E7"/>
    <w:rsid w:val="00C51D40"/>
    <w:rsid w:val="00C521A5"/>
    <w:rsid w:val="00C527E4"/>
    <w:rsid w:val="00C52F48"/>
    <w:rsid w:val="00C53283"/>
    <w:rsid w:val="00C5360B"/>
    <w:rsid w:val="00C54A75"/>
    <w:rsid w:val="00C555BC"/>
    <w:rsid w:val="00C55BC4"/>
    <w:rsid w:val="00C56E07"/>
    <w:rsid w:val="00C56FBF"/>
    <w:rsid w:val="00C575B1"/>
    <w:rsid w:val="00C57F61"/>
    <w:rsid w:val="00C60247"/>
    <w:rsid w:val="00C60BCF"/>
    <w:rsid w:val="00C610E6"/>
    <w:rsid w:val="00C613B2"/>
    <w:rsid w:val="00C61E11"/>
    <w:rsid w:val="00C62CE6"/>
    <w:rsid w:val="00C6310E"/>
    <w:rsid w:val="00C633FA"/>
    <w:rsid w:val="00C634C5"/>
    <w:rsid w:val="00C63772"/>
    <w:rsid w:val="00C6399E"/>
    <w:rsid w:val="00C63CD8"/>
    <w:rsid w:val="00C64083"/>
    <w:rsid w:val="00C642AC"/>
    <w:rsid w:val="00C64622"/>
    <w:rsid w:val="00C64717"/>
    <w:rsid w:val="00C6581D"/>
    <w:rsid w:val="00C65C58"/>
    <w:rsid w:val="00C667F4"/>
    <w:rsid w:val="00C67524"/>
    <w:rsid w:val="00C67C4E"/>
    <w:rsid w:val="00C67DA3"/>
    <w:rsid w:val="00C70367"/>
    <w:rsid w:val="00C708BF"/>
    <w:rsid w:val="00C71067"/>
    <w:rsid w:val="00C713E1"/>
    <w:rsid w:val="00C718BA"/>
    <w:rsid w:val="00C71A92"/>
    <w:rsid w:val="00C72766"/>
    <w:rsid w:val="00C728D5"/>
    <w:rsid w:val="00C72ADA"/>
    <w:rsid w:val="00C737DB"/>
    <w:rsid w:val="00C745ED"/>
    <w:rsid w:val="00C75112"/>
    <w:rsid w:val="00C75ACA"/>
    <w:rsid w:val="00C75CDD"/>
    <w:rsid w:val="00C75FA2"/>
    <w:rsid w:val="00C764D4"/>
    <w:rsid w:val="00C767F5"/>
    <w:rsid w:val="00C76CF3"/>
    <w:rsid w:val="00C77425"/>
    <w:rsid w:val="00C77527"/>
    <w:rsid w:val="00C77DDB"/>
    <w:rsid w:val="00C80C52"/>
    <w:rsid w:val="00C80E67"/>
    <w:rsid w:val="00C81388"/>
    <w:rsid w:val="00C815D2"/>
    <w:rsid w:val="00C819DF"/>
    <w:rsid w:val="00C81C0D"/>
    <w:rsid w:val="00C8283C"/>
    <w:rsid w:val="00C82BB3"/>
    <w:rsid w:val="00C834B4"/>
    <w:rsid w:val="00C83707"/>
    <w:rsid w:val="00C839A8"/>
    <w:rsid w:val="00C845ED"/>
    <w:rsid w:val="00C84BBF"/>
    <w:rsid w:val="00C84DBA"/>
    <w:rsid w:val="00C85214"/>
    <w:rsid w:val="00C852F7"/>
    <w:rsid w:val="00C858D6"/>
    <w:rsid w:val="00C85DCC"/>
    <w:rsid w:val="00C861D2"/>
    <w:rsid w:val="00C862A7"/>
    <w:rsid w:val="00C866E0"/>
    <w:rsid w:val="00C86985"/>
    <w:rsid w:val="00C86A10"/>
    <w:rsid w:val="00C87088"/>
    <w:rsid w:val="00C870D1"/>
    <w:rsid w:val="00C90EE0"/>
    <w:rsid w:val="00C91A26"/>
    <w:rsid w:val="00C91F43"/>
    <w:rsid w:val="00C92A21"/>
    <w:rsid w:val="00C92E07"/>
    <w:rsid w:val="00C935BF"/>
    <w:rsid w:val="00C93F01"/>
    <w:rsid w:val="00C944F5"/>
    <w:rsid w:val="00C9486B"/>
    <w:rsid w:val="00C948DA"/>
    <w:rsid w:val="00C94B9B"/>
    <w:rsid w:val="00C956EA"/>
    <w:rsid w:val="00C95A2E"/>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93F"/>
    <w:rsid w:val="00CA5A65"/>
    <w:rsid w:val="00CA6503"/>
    <w:rsid w:val="00CB014C"/>
    <w:rsid w:val="00CB032E"/>
    <w:rsid w:val="00CB1950"/>
    <w:rsid w:val="00CB1AF7"/>
    <w:rsid w:val="00CB1C8C"/>
    <w:rsid w:val="00CB204F"/>
    <w:rsid w:val="00CB228A"/>
    <w:rsid w:val="00CB2367"/>
    <w:rsid w:val="00CB2FE7"/>
    <w:rsid w:val="00CB495C"/>
    <w:rsid w:val="00CB49D1"/>
    <w:rsid w:val="00CB4B94"/>
    <w:rsid w:val="00CB63EC"/>
    <w:rsid w:val="00CB659D"/>
    <w:rsid w:val="00CB689B"/>
    <w:rsid w:val="00CB7540"/>
    <w:rsid w:val="00CB7883"/>
    <w:rsid w:val="00CC09DF"/>
    <w:rsid w:val="00CC0AC1"/>
    <w:rsid w:val="00CC0AF2"/>
    <w:rsid w:val="00CC104A"/>
    <w:rsid w:val="00CC12D0"/>
    <w:rsid w:val="00CC1405"/>
    <w:rsid w:val="00CC1F2C"/>
    <w:rsid w:val="00CC23E5"/>
    <w:rsid w:val="00CC26AA"/>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723"/>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BDC"/>
    <w:rsid w:val="00CE1E76"/>
    <w:rsid w:val="00CE2C53"/>
    <w:rsid w:val="00CE2D25"/>
    <w:rsid w:val="00CE36D1"/>
    <w:rsid w:val="00CE3AE1"/>
    <w:rsid w:val="00CE3D16"/>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CF7D39"/>
    <w:rsid w:val="00D0025A"/>
    <w:rsid w:val="00D00BD3"/>
    <w:rsid w:val="00D01BFE"/>
    <w:rsid w:val="00D01CB3"/>
    <w:rsid w:val="00D01FE2"/>
    <w:rsid w:val="00D02410"/>
    <w:rsid w:val="00D0260A"/>
    <w:rsid w:val="00D027A5"/>
    <w:rsid w:val="00D0322A"/>
    <w:rsid w:val="00D057D3"/>
    <w:rsid w:val="00D05D44"/>
    <w:rsid w:val="00D05DE4"/>
    <w:rsid w:val="00D06294"/>
    <w:rsid w:val="00D067A3"/>
    <w:rsid w:val="00D069EA"/>
    <w:rsid w:val="00D06A8D"/>
    <w:rsid w:val="00D06C2B"/>
    <w:rsid w:val="00D077C7"/>
    <w:rsid w:val="00D07C77"/>
    <w:rsid w:val="00D1119F"/>
    <w:rsid w:val="00D117C8"/>
    <w:rsid w:val="00D119BD"/>
    <w:rsid w:val="00D119D7"/>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21AC"/>
    <w:rsid w:val="00D226DE"/>
    <w:rsid w:val="00D228E5"/>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47B10"/>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70353"/>
    <w:rsid w:val="00D703DD"/>
    <w:rsid w:val="00D705C8"/>
    <w:rsid w:val="00D70FC9"/>
    <w:rsid w:val="00D7103B"/>
    <w:rsid w:val="00D713D3"/>
    <w:rsid w:val="00D718E2"/>
    <w:rsid w:val="00D71B3C"/>
    <w:rsid w:val="00D71DDB"/>
    <w:rsid w:val="00D71DEC"/>
    <w:rsid w:val="00D7203F"/>
    <w:rsid w:val="00D72636"/>
    <w:rsid w:val="00D72EE6"/>
    <w:rsid w:val="00D7305C"/>
    <w:rsid w:val="00D73B90"/>
    <w:rsid w:val="00D73E05"/>
    <w:rsid w:val="00D74268"/>
    <w:rsid w:val="00D74CBC"/>
    <w:rsid w:val="00D74DED"/>
    <w:rsid w:val="00D750A3"/>
    <w:rsid w:val="00D75483"/>
    <w:rsid w:val="00D756A7"/>
    <w:rsid w:val="00D757A8"/>
    <w:rsid w:val="00D75AAF"/>
    <w:rsid w:val="00D75CAD"/>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DC6"/>
    <w:rsid w:val="00D82FA4"/>
    <w:rsid w:val="00D83FD6"/>
    <w:rsid w:val="00D85507"/>
    <w:rsid w:val="00D85F9F"/>
    <w:rsid w:val="00D85FD3"/>
    <w:rsid w:val="00D871E0"/>
    <w:rsid w:val="00D87984"/>
    <w:rsid w:val="00D90232"/>
    <w:rsid w:val="00D90551"/>
    <w:rsid w:val="00D909BE"/>
    <w:rsid w:val="00D9100A"/>
    <w:rsid w:val="00D917E1"/>
    <w:rsid w:val="00D92355"/>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04"/>
    <w:rsid w:val="00DA43D9"/>
    <w:rsid w:val="00DA48D9"/>
    <w:rsid w:val="00DA4FBC"/>
    <w:rsid w:val="00DA52C9"/>
    <w:rsid w:val="00DA5C72"/>
    <w:rsid w:val="00DA60BE"/>
    <w:rsid w:val="00DA61A6"/>
    <w:rsid w:val="00DA63B3"/>
    <w:rsid w:val="00DA68F9"/>
    <w:rsid w:val="00DA6B47"/>
    <w:rsid w:val="00DA6DDA"/>
    <w:rsid w:val="00DA7260"/>
    <w:rsid w:val="00DA7390"/>
    <w:rsid w:val="00DB054C"/>
    <w:rsid w:val="00DB0645"/>
    <w:rsid w:val="00DB130D"/>
    <w:rsid w:val="00DB151D"/>
    <w:rsid w:val="00DB1B79"/>
    <w:rsid w:val="00DB25B1"/>
    <w:rsid w:val="00DB2875"/>
    <w:rsid w:val="00DB316F"/>
    <w:rsid w:val="00DB37F0"/>
    <w:rsid w:val="00DB5361"/>
    <w:rsid w:val="00DB5566"/>
    <w:rsid w:val="00DB5A07"/>
    <w:rsid w:val="00DB5D2A"/>
    <w:rsid w:val="00DB6390"/>
    <w:rsid w:val="00DB64B1"/>
    <w:rsid w:val="00DB6CC0"/>
    <w:rsid w:val="00DB750E"/>
    <w:rsid w:val="00DB770C"/>
    <w:rsid w:val="00DB7E7C"/>
    <w:rsid w:val="00DC0318"/>
    <w:rsid w:val="00DC1644"/>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1675"/>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0F0"/>
    <w:rsid w:val="00E025C2"/>
    <w:rsid w:val="00E027AC"/>
    <w:rsid w:val="00E02C69"/>
    <w:rsid w:val="00E03299"/>
    <w:rsid w:val="00E032FC"/>
    <w:rsid w:val="00E03383"/>
    <w:rsid w:val="00E036C0"/>
    <w:rsid w:val="00E03773"/>
    <w:rsid w:val="00E037C3"/>
    <w:rsid w:val="00E0424B"/>
    <w:rsid w:val="00E0504A"/>
    <w:rsid w:val="00E05120"/>
    <w:rsid w:val="00E05210"/>
    <w:rsid w:val="00E059A7"/>
    <w:rsid w:val="00E06FE9"/>
    <w:rsid w:val="00E0759D"/>
    <w:rsid w:val="00E07FD1"/>
    <w:rsid w:val="00E10239"/>
    <w:rsid w:val="00E1070D"/>
    <w:rsid w:val="00E10776"/>
    <w:rsid w:val="00E10AE9"/>
    <w:rsid w:val="00E11189"/>
    <w:rsid w:val="00E116C4"/>
    <w:rsid w:val="00E11715"/>
    <w:rsid w:val="00E11F84"/>
    <w:rsid w:val="00E1219F"/>
    <w:rsid w:val="00E12F3D"/>
    <w:rsid w:val="00E133C7"/>
    <w:rsid w:val="00E13732"/>
    <w:rsid w:val="00E137FF"/>
    <w:rsid w:val="00E13A04"/>
    <w:rsid w:val="00E13A4A"/>
    <w:rsid w:val="00E140A9"/>
    <w:rsid w:val="00E145F8"/>
    <w:rsid w:val="00E14740"/>
    <w:rsid w:val="00E14B17"/>
    <w:rsid w:val="00E14BDF"/>
    <w:rsid w:val="00E150D8"/>
    <w:rsid w:val="00E15321"/>
    <w:rsid w:val="00E15595"/>
    <w:rsid w:val="00E16958"/>
    <w:rsid w:val="00E16D8C"/>
    <w:rsid w:val="00E17378"/>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927"/>
    <w:rsid w:val="00E30A96"/>
    <w:rsid w:val="00E30B2C"/>
    <w:rsid w:val="00E31432"/>
    <w:rsid w:val="00E315C0"/>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5AEC"/>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0F16"/>
    <w:rsid w:val="00E517C5"/>
    <w:rsid w:val="00E52BC1"/>
    <w:rsid w:val="00E52C57"/>
    <w:rsid w:val="00E53CFA"/>
    <w:rsid w:val="00E5421B"/>
    <w:rsid w:val="00E558CA"/>
    <w:rsid w:val="00E57138"/>
    <w:rsid w:val="00E57E48"/>
    <w:rsid w:val="00E60314"/>
    <w:rsid w:val="00E6074A"/>
    <w:rsid w:val="00E6096D"/>
    <w:rsid w:val="00E60D06"/>
    <w:rsid w:val="00E61A29"/>
    <w:rsid w:val="00E62C29"/>
    <w:rsid w:val="00E630CC"/>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06C"/>
    <w:rsid w:val="00E74300"/>
    <w:rsid w:val="00E7437B"/>
    <w:rsid w:val="00E743C4"/>
    <w:rsid w:val="00E743E4"/>
    <w:rsid w:val="00E744E8"/>
    <w:rsid w:val="00E7476C"/>
    <w:rsid w:val="00E74B7B"/>
    <w:rsid w:val="00E74FFC"/>
    <w:rsid w:val="00E754E5"/>
    <w:rsid w:val="00E75C82"/>
    <w:rsid w:val="00E75D7F"/>
    <w:rsid w:val="00E75F68"/>
    <w:rsid w:val="00E7602E"/>
    <w:rsid w:val="00E762F5"/>
    <w:rsid w:val="00E76429"/>
    <w:rsid w:val="00E76AD0"/>
    <w:rsid w:val="00E77728"/>
    <w:rsid w:val="00E8250E"/>
    <w:rsid w:val="00E8344B"/>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A6D"/>
    <w:rsid w:val="00E91BA8"/>
    <w:rsid w:val="00E92D5C"/>
    <w:rsid w:val="00E92FDF"/>
    <w:rsid w:val="00E93580"/>
    <w:rsid w:val="00E93681"/>
    <w:rsid w:val="00E93761"/>
    <w:rsid w:val="00E946B0"/>
    <w:rsid w:val="00E963A9"/>
    <w:rsid w:val="00E96435"/>
    <w:rsid w:val="00E96C9C"/>
    <w:rsid w:val="00E971EE"/>
    <w:rsid w:val="00E97216"/>
    <w:rsid w:val="00E97925"/>
    <w:rsid w:val="00E97DBD"/>
    <w:rsid w:val="00EA088C"/>
    <w:rsid w:val="00EA18BC"/>
    <w:rsid w:val="00EA1D15"/>
    <w:rsid w:val="00EA385F"/>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BC6"/>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0A02"/>
    <w:rsid w:val="00ED108A"/>
    <w:rsid w:val="00ED1302"/>
    <w:rsid w:val="00ED144B"/>
    <w:rsid w:val="00ED3246"/>
    <w:rsid w:val="00ED3304"/>
    <w:rsid w:val="00ED3AE4"/>
    <w:rsid w:val="00ED493A"/>
    <w:rsid w:val="00ED4A59"/>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508"/>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81"/>
    <w:rsid w:val="00F071B6"/>
    <w:rsid w:val="00F10D56"/>
    <w:rsid w:val="00F11013"/>
    <w:rsid w:val="00F11C24"/>
    <w:rsid w:val="00F12221"/>
    <w:rsid w:val="00F1224F"/>
    <w:rsid w:val="00F13BB3"/>
    <w:rsid w:val="00F142A4"/>
    <w:rsid w:val="00F14367"/>
    <w:rsid w:val="00F144BC"/>
    <w:rsid w:val="00F14A6C"/>
    <w:rsid w:val="00F14C78"/>
    <w:rsid w:val="00F150DA"/>
    <w:rsid w:val="00F154BB"/>
    <w:rsid w:val="00F15ED8"/>
    <w:rsid w:val="00F16225"/>
    <w:rsid w:val="00F16D62"/>
    <w:rsid w:val="00F2046D"/>
    <w:rsid w:val="00F20CC2"/>
    <w:rsid w:val="00F211F4"/>
    <w:rsid w:val="00F2145C"/>
    <w:rsid w:val="00F2151B"/>
    <w:rsid w:val="00F21748"/>
    <w:rsid w:val="00F21823"/>
    <w:rsid w:val="00F21A11"/>
    <w:rsid w:val="00F21D0F"/>
    <w:rsid w:val="00F22538"/>
    <w:rsid w:val="00F22EE0"/>
    <w:rsid w:val="00F23416"/>
    <w:rsid w:val="00F23C02"/>
    <w:rsid w:val="00F24452"/>
    <w:rsid w:val="00F245EB"/>
    <w:rsid w:val="00F25044"/>
    <w:rsid w:val="00F25313"/>
    <w:rsid w:val="00F261BC"/>
    <w:rsid w:val="00F2643F"/>
    <w:rsid w:val="00F2653D"/>
    <w:rsid w:val="00F26BB1"/>
    <w:rsid w:val="00F26CC1"/>
    <w:rsid w:val="00F27D00"/>
    <w:rsid w:val="00F27F80"/>
    <w:rsid w:val="00F300F1"/>
    <w:rsid w:val="00F304B0"/>
    <w:rsid w:val="00F31ACE"/>
    <w:rsid w:val="00F3243F"/>
    <w:rsid w:val="00F326C8"/>
    <w:rsid w:val="00F33015"/>
    <w:rsid w:val="00F33767"/>
    <w:rsid w:val="00F3395B"/>
    <w:rsid w:val="00F34714"/>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355A"/>
    <w:rsid w:val="00F44A27"/>
    <w:rsid w:val="00F44C85"/>
    <w:rsid w:val="00F453E3"/>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57FD7"/>
    <w:rsid w:val="00F60743"/>
    <w:rsid w:val="00F61369"/>
    <w:rsid w:val="00F61A15"/>
    <w:rsid w:val="00F62C9C"/>
    <w:rsid w:val="00F62D0A"/>
    <w:rsid w:val="00F64C14"/>
    <w:rsid w:val="00F6523E"/>
    <w:rsid w:val="00F65541"/>
    <w:rsid w:val="00F65985"/>
    <w:rsid w:val="00F65C87"/>
    <w:rsid w:val="00F65DF3"/>
    <w:rsid w:val="00F666E6"/>
    <w:rsid w:val="00F6749A"/>
    <w:rsid w:val="00F67EFA"/>
    <w:rsid w:val="00F67FB5"/>
    <w:rsid w:val="00F7031E"/>
    <w:rsid w:val="00F705F5"/>
    <w:rsid w:val="00F7072B"/>
    <w:rsid w:val="00F70A87"/>
    <w:rsid w:val="00F712B2"/>
    <w:rsid w:val="00F71BA8"/>
    <w:rsid w:val="00F71D8D"/>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51E"/>
    <w:rsid w:val="00F77C40"/>
    <w:rsid w:val="00F81B21"/>
    <w:rsid w:val="00F825A5"/>
    <w:rsid w:val="00F82ACD"/>
    <w:rsid w:val="00F836A6"/>
    <w:rsid w:val="00F836CA"/>
    <w:rsid w:val="00F83D60"/>
    <w:rsid w:val="00F83E2B"/>
    <w:rsid w:val="00F8404B"/>
    <w:rsid w:val="00F850F9"/>
    <w:rsid w:val="00F856E6"/>
    <w:rsid w:val="00F86506"/>
    <w:rsid w:val="00F870E4"/>
    <w:rsid w:val="00F871C1"/>
    <w:rsid w:val="00F8720A"/>
    <w:rsid w:val="00F878C2"/>
    <w:rsid w:val="00F87A07"/>
    <w:rsid w:val="00F87FCC"/>
    <w:rsid w:val="00F905D6"/>
    <w:rsid w:val="00F90685"/>
    <w:rsid w:val="00F90A26"/>
    <w:rsid w:val="00F90A48"/>
    <w:rsid w:val="00F90B42"/>
    <w:rsid w:val="00F90FE5"/>
    <w:rsid w:val="00F914A6"/>
    <w:rsid w:val="00F91824"/>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6BE2"/>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83E"/>
    <w:rsid w:val="00FC6E3D"/>
    <w:rsid w:val="00FC7ED3"/>
    <w:rsid w:val="00FD07D2"/>
    <w:rsid w:val="00FD10AB"/>
    <w:rsid w:val="00FD190A"/>
    <w:rsid w:val="00FD20F1"/>
    <w:rsid w:val="00FD2399"/>
    <w:rsid w:val="00FD2949"/>
    <w:rsid w:val="00FD2CB9"/>
    <w:rsid w:val="00FD2E59"/>
    <w:rsid w:val="00FD2F3C"/>
    <w:rsid w:val="00FD4948"/>
    <w:rsid w:val="00FD4994"/>
    <w:rsid w:val="00FD49A2"/>
    <w:rsid w:val="00FD52CA"/>
    <w:rsid w:val="00FD532E"/>
    <w:rsid w:val="00FD5460"/>
    <w:rsid w:val="00FD5984"/>
    <w:rsid w:val="00FD5B71"/>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720" w:hanging="720"/>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 w:type="paragraph" w:customStyle="1" w:styleId="Doc-title">
    <w:name w:val="Doc-title"/>
    <w:basedOn w:val="Normal"/>
    <w:next w:val="Normal"/>
    <w:link w:val="Doc-titleChar"/>
    <w:qFormat/>
    <w:rsid w:val="00B836AE"/>
    <w:pPr>
      <w:spacing w:before="60"/>
      <w:ind w:left="1259" w:hanging="1259"/>
    </w:pPr>
    <w:rPr>
      <w:rFonts w:eastAsia="MS Mincho"/>
      <w:noProof/>
      <w:szCs w:val="24"/>
      <w:lang w:val="en-GB" w:eastAsia="en-GB"/>
    </w:rPr>
  </w:style>
  <w:style w:type="character" w:customStyle="1" w:styleId="Doc-titleChar">
    <w:name w:val="Doc-title Char"/>
    <w:link w:val="Doc-title"/>
    <w:qFormat/>
    <w:rsid w:val="00B836AE"/>
    <w:rPr>
      <w:rFonts w:eastAsia="MS Mincho"/>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2378504">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470321526">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477</TotalTime>
  <Pages>2</Pages>
  <Words>639</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212</cp:revision>
  <cp:lastPrinted>2019-02-06T01:41:00Z</cp:lastPrinted>
  <dcterms:created xsi:type="dcterms:W3CDTF">2025-03-24T18:47:00Z</dcterms:created>
  <dcterms:modified xsi:type="dcterms:W3CDTF">2025-08-11T00:37:00Z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